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1D555" w14:textId="77777777" w:rsidR="00E54FDC" w:rsidRDefault="00D77F5B">
      <w:pPr>
        <w:rPr>
          <w:b/>
        </w:rPr>
      </w:pPr>
      <w:r>
        <w:rPr>
          <w:b/>
        </w:rPr>
        <w:t xml:space="preserve">Antwoorden bij </w:t>
      </w:r>
      <w:r w:rsidR="006B7FEB">
        <w:rPr>
          <w:b/>
        </w:rPr>
        <w:t xml:space="preserve"> </w:t>
      </w:r>
      <w:r w:rsidR="00EC2070" w:rsidRPr="00EC2070">
        <w:rPr>
          <w:b/>
        </w:rPr>
        <w:t xml:space="preserve">ZSO </w:t>
      </w:r>
      <w:r w:rsidR="00414438">
        <w:rPr>
          <w:b/>
        </w:rPr>
        <w:t>Delier</w:t>
      </w:r>
    </w:p>
    <w:p w14:paraId="20F1DD45" w14:textId="77777777" w:rsidR="00C072BF" w:rsidRPr="00C072BF" w:rsidRDefault="00C072BF" w:rsidP="00C072BF">
      <w:pPr>
        <w:jc w:val="both"/>
      </w:pPr>
    </w:p>
    <w:p w14:paraId="79C26D2A" w14:textId="77777777" w:rsidR="00130FBD" w:rsidRDefault="00130FBD">
      <w:pPr>
        <w:rPr>
          <w:i/>
        </w:rPr>
      </w:pPr>
      <w:r>
        <w:rPr>
          <w:i/>
        </w:rPr>
        <w:t>Opdracht 1</w:t>
      </w:r>
    </w:p>
    <w:p w14:paraId="32E2E0F1" w14:textId="77777777" w:rsidR="006F5446" w:rsidRDefault="006F5446">
      <w:pPr>
        <w:rPr>
          <w:i/>
        </w:rPr>
      </w:pPr>
      <w:r>
        <w:rPr>
          <w:i/>
        </w:rPr>
        <w:t>Het diagnostische traject rondom een delier</w:t>
      </w:r>
    </w:p>
    <w:p w14:paraId="7E05DEC3" w14:textId="77777777" w:rsidR="00A36199" w:rsidRPr="00C75938" w:rsidRDefault="00A36199" w:rsidP="00A36199">
      <w:pPr>
        <w:pStyle w:val="Lijstalinea"/>
        <w:numPr>
          <w:ilvl w:val="0"/>
          <w:numId w:val="9"/>
        </w:numPr>
        <w:contextualSpacing w:val="0"/>
        <w:jc w:val="both"/>
      </w:pPr>
      <w:r w:rsidRPr="00C75938">
        <w:t>Antwoord:</w:t>
      </w:r>
    </w:p>
    <w:p w14:paraId="423FD9CC" w14:textId="77777777" w:rsidR="00A36199" w:rsidRDefault="00A36199" w:rsidP="00A36199">
      <w:pPr>
        <w:ind w:left="12" w:firstLine="708"/>
        <w:jc w:val="both"/>
      </w:pPr>
      <w:r>
        <w:t>*</w:t>
      </w:r>
      <w:r w:rsidRPr="00C75938">
        <w:t xml:space="preserve">Leeftijd </w:t>
      </w:r>
      <w:r>
        <w:t>boven de</w:t>
      </w:r>
      <w:r w:rsidRPr="00C75938">
        <w:t xml:space="preserve"> 70 jaar</w:t>
      </w:r>
    </w:p>
    <w:p w14:paraId="269343CC" w14:textId="474947BC" w:rsidR="00A36199" w:rsidRDefault="00A36199" w:rsidP="00A36199">
      <w:pPr>
        <w:ind w:left="12" w:firstLine="708"/>
        <w:jc w:val="both"/>
      </w:pPr>
      <w:r>
        <w:t>*Oesofaguscarcinoom, Diabetes Mellitus en</w:t>
      </w:r>
      <w:r w:rsidR="5F569DD5">
        <w:t xml:space="preserve"> </w:t>
      </w:r>
      <w:r>
        <w:t>nierfunctiestoornissen welke allen tot een somatische ontregeling kunnen lijden.</w:t>
      </w:r>
    </w:p>
    <w:p w14:paraId="38430439" w14:textId="77777777" w:rsidR="00A36199" w:rsidRDefault="00A36199" w:rsidP="00A36199">
      <w:pPr>
        <w:pStyle w:val="Lijstalinea"/>
        <w:jc w:val="both"/>
      </w:pPr>
    </w:p>
    <w:p w14:paraId="44DC3A9E" w14:textId="1D03DD07" w:rsidR="006B7FEB" w:rsidRDefault="006B7FEB" w:rsidP="00C75938">
      <w:pPr>
        <w:pStyle w:val="Lijstalinea"/>
        <w:numPr>
          <w:ilvl w:val="0"/>
          <w:numId w:val="9"/>
        </w:numPr>
        <w:jc w:val="both"/>
      </w:pPr>
      <w:r w:rsidRPr="00C75938">
        <w:t>Antwoord</w:t>
      </w:r>
      <w:r w:rsidR="008F529D" w:rsidRPr="00C75938">
        <w:t xml:space="preserve"> (</w:t>
      </w:r>
      <w:r w:rsidR="005947AD" w:rsidRPr="00C75938">
        <w:t>geen onuitputtelijke lijst)</w:t>
      </w:r>
      <w:r w:rsidR="008F529D" w:rsidRPr="00C75938">
        <w:t xml:space="preserve"> </w:t>
      </w:r>
      <w:r w:rsidRPr="00C75938">
        <w:t xml:space="preserve">: </w:t>
      </w:r>
    </w:p>
    <w:p w14:paraId="51572860" w14:textId="77777777" w:rsidR="00C75938" w:rsidRPr="00C75938" w:rsidRDefault="00C75938" w:rsidP="00C75938">
      <w:pPr>
        <w:pStyle w:val="Lijstalinea"/>
        <w:numPr>
          <w:ilvl w:val="1"/>
          <w:numId w:val="9"/>
        </w:numPr>
        <w:jc w:val="both"/>
      </w:pPr>
      <w:r w:rsidRPr="00C75938">
        <w:t>Actuele medicatielijst?</w:t>
      </w:r>
    </w:p>
    <w:p w14:paraId="17B4C2B2" w14:textId="77777777" w:rsidR="00C75938" w:rsidRPr="00C75938" w:rsidRDefault="00C75938" w:rsidP="00C75938">
      <w:pPr>
        <w:pStyle w:val="Lijstalinea"/>
        <w:numPr>
          <w:ilvl w:val="1"/>
          <w:numId w:val="9"/>
        </w:numPr>
        <w:jc w:val="both"/>
      </w:pPr>
      <w:r w:rsidRPr="00C75938">
        <w:t>Recente verandering van medicatie?</w:t>
      </w:r>
    </w:p>
    <w:p w14:paraId="0C9DD5A6" w14:textId="77777777" w:rsidR="00C75938" w:rsidRPr="00C75938" w:rsidRDefault="00C75938" w:rsidP="00C75938">
      <w:pPr>
        <w:pStyle w:val="Lijstalinea"/>
        <w:numPr>
          <w:ilvl w:val="1"/>
          <w:numId w:val="9"/>
        </w:numPr>
        <w:jc w:val="both"/>
      </w:pPr>
      <w:r w:rsidRPr="00C75938">
        <w:t>Allergieën?</w:t>
      </w:r>
    </w:p>
    <w:p w14:paraId="1E19F083" w14:textId="78DF759E" w:rsidR="00C75938" w:rsidRDefault="00C75938" w:rsidP="00C75938">
      <w:pPr>
        <w:pStyle w:val="Lijstalinea"/>
        <w:numPr>
          <w:ilvl w:val="1"/>
          <w:numId w:val="9"/>
        </w:numPr>
        <w:jc w:val="both"/>
      </w:pPr>
      <w:r w:rsidRPr="00C75938">
        <w:t>Is patiënt gevallen?</w:t>
      </w:r>
    </w:p>
    <w:p w14:paraId="2FB0167A" w14:textId="453D9CC4" w:rsidR="002C1BED" w:rsidRDefault="002C1BED" w:rsidP="00C75938">
      <w:pPr>
        <w:pStyle w:val="Lijstalinea"/>
        <w:numPr>
          <w:ilvl w:val="1"/>
          <w:numId w:val="9"/>
        </w:numPr>
        <w:jc w:val="both"/>
      </w:pPr>
      <w:r>
        <w:t>Heeft patiënt pijn?</w:t>
      </w:r>
    </w:p>
    <w:p w14:paraId="67B3DF1F" w14:textId="75AEF544" w:rsidR="002C1BED" w:rsidRPr="00C75938" w:rsidRDefault="002C1BED" w:rsidP="00C75938">
      <w:pPr>
        <w:pStyle w:val="Lijstalinea"/>
        <w:numPr>
          <w:ilvl w:val="1"/>
          <w:numId w:val="9"/>
        </w:numPr>
        <w:jc w:val="both"/>
      </w:pPr>
      <w:r>
        <w:t>Hoe gaat het met mictie en defaecatie?</w:t>
      </w:r>
    </w:p>
    <w:p w14:paraId="642C95B3" w14:textId="77777777" w:rsidR="00C75938" w:rsidRPr="00C75938" w:rsidRDefault="00C75938" w:rsidP="00C75938">
      <w:pPr>
        <w:pStyle w:val="Lijstalinea"/>
        <w:numPr>
          <w:ilvl w:val="1"/>
          <w:numId w:val="9"/>
        </w:numPr>
        <w:jc w:val="both"/>
      </w:pPr>
      <w:r w:rsidRPr="00C75938">
        <w:t xml:space="preserve">Hoe is de psychosociale situatie van patiënt? </w:t>
      </w:r>
    </w:p>
    <w:p w14:paraId="1D77D224" w14:textId="77777777" w:rsidR="00C75938" w:rsidRPr="00C75938" w:rsidRDefault="00C75938" w:rsidP="00C75938">
      <w:pPr>
        <w:pStyle w:val="Lijstalinea"/>
        <w:numPr>
          <w:ilvl w:val="1"/>
          <w:numId w:val="9"/>
        </w:numPr>
        <w:jc w:val="both"/>
      </w:pPr>
      <w:r w:rsidRPr="00C75938">
        <w:t>Gebruikt patiënt alcohol?</w:t>
      </w:r>
    </w:p>
    <w:p w14:paraId="18C567F4" w14:textId="77777777" w:rsidR="00C75938" w:rsidRPr="00C75938" w:rsidRDefault="00C75938" w:rsidP="00C75938">
      <w:pPr>
        <w:pStyle w:val="Lijstalinea"/>
        <w:numPr>
          <w:ilvl w:val="1"/>
          <w:numId w:val="9"/>
        </w:numPr>
        <w:jc w:val="both"/>
      </w:pPr>
      <w:r w:rsidRPr="00C75938">
        <w:t>Gebruikt patiënt drugs?</w:t>
      </w:r>
    </w:p>
    <w:p w14:paraId="6831A9F2" w14:textId="77777777" w:rsidR="00C75938" w:rsidRPr="00C75938" w:rsidRDefault="00C75938" w:rsidP="00C75938">
      <w:pPr>
        <w:pStyle w:val="Lijstalinea"/>
        <w:numPr>
          <w:ilvl w:val="1"/>
          <w:numId w:val="9"/>
        </w:numPr>
        <w:jc w:val="both"/>
      </w:pPr>
      <w:r w:rsidRPr="00C75938">
        <w:t>Is er sprake van recent staken van roken, alcohol of drugsgebruik?</w:t>
      </w:r>
    </w:p>
    <w:p w14:paraId="54518C7E" w14:textId="77777777" w:rsidR="00C75938" w:rsidRPr="00C75938" w:rsidRDefault="00C75938" w:rsidP="00C75938">
      <w:pPr>
        <w:pStyle w:val="Lijstalinea"/>
        <w:numPr>
          <w:ilvl w:val="1"/>
          <w:numId w:val="9"/>
        </w:numPr>
        <w:jc w:val="both"/>
      </w:pPr>
      <w:r w:rsidRPr="00C75938">
        <w:t>Heeft patiënt koorts en/of koude rillingen gehad?</w:t>
      </w:r>
    </w:p>
    <w:p w14:paraId="5787A6F9" w14:textId="77777777" w:rsidR="00C75938" w:rsidRPr="00C75938" w:rsidRDefault="00C75938" w:rsidP="00C75938">
      <w:pPr>
        <w:pStyle w:val="Lijstalinea"/>
        <w:numPr>
          <w:ilvl w:val="1"/>
          <w:numId w:val="9"/>
        </w:numPr>
        <w:jc w:val="both"/>
      </w:pPr>
      <w:r w:rsidRPr="00C75938">
        <w:t>Heeft patiënt veel moeten transpireren?</w:t>
      </w:r>
    </w:p>
    <w:p w14:paraId="0A1D7933" w14:textId="77777777" w:rsidR="00C75938" w:rsidRPr="00C75938" w:rsidRDefault="00C75938" w:rsidP="00C75938">
      <w:pPr>
        <w:pStyle w:val="Lijstalinea"/>
        <w:numPr>
          <w:ilvl w:val="1"/>
          <w:numId w:val="9"/>
        </w:numPr>
        <w:jc w:val="both"/>
      </w:pPr>
      <w:r w:rsidRPr="00C75938">
        <w:t xml:space="preserve">Heeft patiënt goed gedronken de afgelopen periode? </w:t>
      </w:r>
    </w:p>
    <w:p w14:paraId="27BF4BBB" w14:textId="77777777" w:rsidR="00C75938" w:rsidRPr="00C75938" w:rsidRDefault="00C75938" w:rsidP="00C75938">
      <w:pPr>
        <w:pStyle w:val="Lijstalinea"/>
        <w:numPr>
          <w:ilvl w:val="1"/>
          <w:numId w:val="9"/>
        </w:numPr>
        <w:jc w:val="both"/>
      </w:pPr>
      <w:r w:rsidRPr="00C75938">
        <w:t xml:space="preserve">Is patiënt recent geopereerd? </w:t>
      </w:r>
    </w:p>
    <w:p w14:paraId="70C9133B" w14:textId="77777777" w:rsidR="00C75938" w:rsidRPr="00C75938" w:rsidRDefault="00C75938" w:rsidP="00C75938">
      <w:pPr>
        <w:pStyle w:val="Lijstalinea"/>
        <w:numPr>
          <w:ilvl w:val="1"/>
          <w:numId w:val="9"/>
        </w:numPr>
        <w:ind w:left="1434" w:hanging="357"/>
        <w:jc w:val="both"/>
      </w:pPr>
      <w:r w:rsidRPr="00C75938">
        <w:t xml:space="preserve">Hoort en ziet patiënt nog goed? </w:t>
      </w:r>
    </w:p>
    <w:p w14:paraId="6CF3B784" w14:textId="6D18A7B9" w:rsidR="00C75938" w:rsidRPr="00C75938" w:rsidRDefault="00C75938" w:rsidP="00C75938">
      <w:pPr>
        <w:pStyle w:val="Lijstalinea"/>
        <w:numPr>
          <w:ilvl w:val="1"/>
          <w:numId w:val="9"/>
        </w:numPr>
        <w:jc w:val="both"/>
      </w:pPr>
      <w:r w:rsidRPr="00C75938">
        <w:t>Zijn er neurologische verschijnselen?</w:t>
      </w:r>
    </w:p>
    <w:p w14:paraId="536F4651" w14:textId="1ABB6AE5" w:rsidR="00C75938" w:rsidRDefault="00C75938" w:rsidP="00C75938">
      <w:pPr>
        <w:pStyle w:val="Lijstalinea"/>
        <w:numPr>
          <w:ilvl w:val="1"/>
          <w:numId w:val="9"/>
        </w:numPr>
        <w:jc w:val="both"/>
      </w:pPr>
      <w:r>
        <w:t>Heb je zelf nog andere antwoorden gevonden, bespreek dit tijdens het RC.</w:t>
      </w:r>
    </w:p>
    <w:p w14:paraId="23008326" w14:textId="77777777" w:rsidR="001C0C12" w:rsidRDefault="001C0C12" w:rsidP="001C0C12">
      <w:pPr>
        <w:pStyle w:val="Lijstalinea"/>
        <w:ind w:left="1440"/>
        <w:jc w:val="both"/>
      </w:pPr>
    </w:p>
    <w:p w14:paraId="65E631F0" w14:textId="31C5C0F2" w:rsidR="001C0C12" w:rsidRDefault="005012A7" w:rsidP="00E3177A">
      <w:pPr>
        <w:pStyle w:val="Lijstalinea"/>
        <w:numPr>
          <w:ilvl w:val="0"/>
          <w:numId w:val="9"/>
        </w:numPr>
        <w:jc w:val="both"/>
      </w:pPr>
      <w:r>
        <w:t xml:space="preserve">A. </w:t>
      </w:r>
      <w:r w:rsidR="00E3177A">
        <w:t>Antwoord:</w:t>
      </w:r>
    </w:p>
    <w:p w14:paraId="05DCEE04" w14:textId="35EBFFED" w:rsidR="005E3463" w:rsidRDefault="005E3463" w:rsidP="005E3463">
      <w:pPr>
        <w:pStyle w:val="Lijstalinea"/>
        <w:numPr>
          <w:ilvl w:val="1"/>
          <w:numId w:val="9"/>
        </w:numPr>
        <w:jc w:val="both"/>
      </w:pPr>
      <w:r>
        <w:t>Depressie</w:t>
      </w:r>
    </w:p>
    <w:p w14:paraId="39C5F7DF" w14:textId="3496ED19" w:rsidR="005E3463" w:rsidRDefault="005E3463" w:rsidP="005E3463">
      <w:pPr>
        <w:pStyle w:val="Lijstalinea"/>
        <w:numPr>
          <w:ilvl w:val="1"/>
          <w:numId w:val="9"/>
        </w:numPr>
        <w:jc w:val="both"/>
      </w:pPr>
      <w:r>
        <w:t>Angststoornis</w:t>
      </w:r>
    </w:p>
    <w:p w14:paraId="1D12B36C" w14:textId="0EF592B9" w:rsidR="005E3463" w:rsidRDefault="005E3463" w:rsidP="005E3463">
      <w:pPr>
        <w:pStyle w:val="Lijstalinea"/>
        <w:numPr>
          <w:ilvl w:val="1"/>
          <w:numId w:val="9"/>
        </w:numPr>
        <w:jc w:val="both"/>
      </w:pPr>
      <w:r>
        <w:t>Dementieel beeld</w:t>
      </w:r>
    </w:p>
    <w:p w14:paraId="263EEC8F" w14:textId="77777777" w:rsidR="00401659" w:rsidRDefault="002C1BED" w:rsidP="00401659">
      <w:pPr>
        <w:pStyle w:val="Lijstalinea"/>
        <w:numPr>
          <w:ilvl w:val="1"/>
          <w:numId w:val="9"/>
        </w:numPr>
        <w:jc w:val="both"/>
      </w:pPr>
      <w:r>
        <w:t>Delier op basis van</w:t>
      </w:r>
    </w:p>
    <w:p w14:paraId="7616E595" w14:textId="77777777" w:rsidR="00401659" w:rsidRDefault="00E3177A" w:rsidP="00401659">
      <w:pPr>
        <w:pStyle w:val="Lijstalinea"/>
        <w:numPr>
          <w:ilvl w:val="2"/>
          <w:numId w:val="9"/>
        </w:numPr>
        <w:jc w:val="both"/>
      </w:pPr>
      <w:r>
        <w:t>Veranderd m</w:t>
      </w:r>
      <w:r w:rsidR="009D1DA9" w:rsidRPr="00C75938">
        <w:t>edicatie gebruik</w:t>
      </w:r>
      <w:r>
        <w:t>, denk ook aan vrij verkrijgbare medicamenten en kruiden preparaten.</w:t>
      </w:r>
    </w:p>
    <w:p w14:paraId="5A71CD28" w14:textId="77777777" w:rsidR="00401659" w:rsidRDefault="00E3177A" w:rsidP="00401659">
      <w:pPr>
        <w:pStyle w:val="Lijstalinea"/>
        <w:numPr>
          <w:ilvl w:val="2"/>
          <w:numId w:val="9"/>
        </w:numPr>
        <w:jc w:val="both"/>
      </w:pPr>
      <w:r>
        <w:t>Toename van nierfunctie verlies met metabole ontregeling</w:t>
      </w:r>
    </w:p>
    <w:p w14:paraId="592764F8" w14:textId="77777777" w:rsidR="00401659" w:rsidRDefault="00E3177A" w:rsidP="00401659">
      <w:pPr>
        <w:pStyle w:val="Lijstalinea"/>
        <w:numPr>
          <w:ilvl w:val="2"/>
          <w:numId w:val="9"/>
        </w:numPr>
        <w:jc w:val="both"/>
      </w:pPr>
      <w:r>
        <w:t xml:space="preserve">Dehydratie </w:t>
      </w:r>
    </w:p>
    <w:p w14:paraId="03259E1E" w14:textId="77777777" w:rsidR="00401659" w:rsidRDefault="009D1DA9" w:rsidP="00401659">
      <w:pPr>
        <w:pStyle w:val="Lijstalinea"/>
        <w:numPr>
          <w:ilvl w:val="2"/>
          <w:numId w:val="9"/>
        </w:numPr>
        <w:jc w:val="both"/>
      </w:pPr>
      <w:r w:rsidRPr="00C75938">
        <w:t>Infectieus probleem</w:t>
      </w:r>
      <w:r w:rsidR="002C1BED" w:rsidRPr="002C1BED">
        <w:t xml:space="preserve"> </w:t>
      </w:r>
      <w:r w:rsidR="002C1BED">
        <w:t>bijvoorbeeld urineweg infectie</w:t>
      </w:r>
    </w:p>
    <w:p w14:paraId="085EFF86" w14:textId="77777777" w:rsidR="00401659" w:rsidRDefault="005E3463" w:rsidP="00401659">
      <w:pPr>
        <w:pStyle w:val="Lijstalinea"/>
        <w:numPr>
          <w:ilvl w:val="2"/>
          <w:numId w:val="9"/>
        </w:numPr>
        <w:jc w:val="both"/>
      </w:pPr>
      <w:r>
        <w:t>Urine retentie bij prostaat probleem, medicatie, neurologische problemen</w:t>
      </w:r>
    </w:p>
    <w:p w14:paraId="5A3EAA30" w14:textId="77777777" w:rsidR="00401659" w:rsidRDefault="002C1BED" w:rsidP="00401659">
      <w:pPr>
        <w:pStyle w:val="Lijstalinea"/>
        <w:numPr>
          <w:ilvl w:val="2"/>
          <w:numId w:val="9"/>
        </w:numPr>
        <w:jc w:val="both"/>
      </w:pPr>
      <w:r w:rsidRPr="00C75938">
        <w:t>Hypoglycemie of hyperglycemie</w:t>
      </w:r>
      <w:r w:rsidR="002358B0">
        <w:t xml:space="preserve"> bij bekende DM</w:t>
      </w:r>
    </w:p>
    <w:p w14:paraId="7F17412F" w14:textId="69D4B50E" w:rsidR="00401659" w:rsidRDefault="002C1BED" w:rsidP="00401659">
      <w:pPr>
        <w:pStyle w:val="Lijstalinea"/>
        <w:numPr>
          <w:ilvl w:val="2"/>
          <w:numId w:val="9"/>
        </w:numPr>
        <w:jc w:val="both"/>
      </w:pPr>
      <w:r>
        <w:lastRenderedPageBreak/>
        <w:t>Progressie van oesofaguscarcinoom met metastasering</w:t>
      </w:r>
      <w:r w:rsidR="005E3463">
        <w:t xml:space="preserve"> (bijvoorbeeld lever/botten/buik</w:t>
      </w:r>
      <w:r w:rsidR="13BE4CCA">
        <w:t>/hersenen</w:t>
      </w:r>
      <w:r w:rsidR="005E3463">
        <w:t>)</w:t>
      </w:r>
    </w:p>
    <w:p w14:paraId="7B71A534" w14:textId="77777777" w:rsidR="00401659" w:rsidRDefault="009D1DA9" w:rsidP="00401659">
      <w:pPr>
        <w:pStyle w:val="Lijstalinea"/>
        <w:numPr>
          <w:ilvl w:val="2"/>
          <w:numId w:val="9"/>
        </w:numPr>
        <w:jc w:val="both"/>
      </w:pPr>
      <w:r w:rsidRPr="00C75938">
        <w:t>Hypoxemie</w:t>
      </w:r>
      <w:r w:rsidR="00E3177A">
        <w:t xml:space="preserve"> bij pulmonale problemen bij progressie oncologisch beeld</w:t>
      </w:r>
      <w:r w:rsidR="005E3463">
        <w:t xml:space="preserve"> (denk aan aspiratie)</w:t>
      </w:r>
    </w:p>
    <w:p w14:paraId="7A1C256D" w14:textId="77777777" w:rsidR="00401659" w:rsidRDefault="009D1DA9" w:rsidP="00401659">
      <w:pPr>
        <w:pStyle w:val="Lijstalinea"/>
        <w:numPr>
          <w:ilvl w:val="2"/>
          <w:numId w:val="9"/>
        </w:numPr>
        <w:jc w:val="both"/>
      </w:pPr>
      <w:r w:rsidRPr="00C75938">
        <w:t>Elektrolytstoornis (hyponatriemie</w:t>
      </w:r>
      <w:r w:rsidR="002C1BED">
        <w:t xml:space="preserve"> bijv bij ontregeling DM</w:t>
      </w:r>
      <w:r w:rsidRPr="00C75938">
        <w:t>, hypercalciemie</w:t>
      </w:r>
      <w:r w:rsidR="002C1BED">
        <w:t xml:space="preserve"> bijv bij ossale metastasen of PTH related peptide</w:t>
      </w:r>
      <w:r w:rsidRPr="00C75938">
        <w:t>)</w:t>
      </w:r>
    </w:p>
    <w:p w14:paraId="2F90E0BD" w14:textId="7AC78CE8" w:rsidR="00401659" w:rsidRDefault="009D1DA9" w:rsidP="00401659">
      <w:pPr>
        <w:pStyle w:val="Lijstalinea"/>
        <w:numPr>
          <w:ilvl w:val="2"/>
          <w:numId w:val="9"/>
        </w:numPr>
        <w:jc w:val="both"/>
      </w:pPr>
      <w:r>
        <w:t xml:space="preserve">Hersenmetastasen </w:t>
      </w:r>
      <w:r w:rsidR="005E3463">
        <w:t xml:space="preserve">indien neurologische uitval aanwezig is </w:t>
      </w:r>
      <w:r w:rsidR="00401659">
        <w:t>en/of andere symptomen zoals hoofdpijn en misselijkheid/braken</w:t>
      </w:r>
      <w:r w:rsidR="640A5EC1">
        <w:t xml:space="preserve">, dan </w:t>
      </w:r>
      <w:r w:rsidR="00401659">
        <w:t xml:space="preserve"> is </w:t>
      </w:r>
      <w:r w:rsidR="005E3463">
        <w:t>dit meer waarschijnlijk.</w:t>
      </w:r>
      <w:r w:rsidR="00401659">
        <w:t xml:space="preserve"> Bij oesofaguscarcinomen wordt in 3% van de gevallen </w:t>
      </w:r>
      <w:r w:rsidR="786EF182">
        <w:t>gezien.</w:t>
      </w:r>
    </w:p>
    <w:p w14:paraId="2EDACD6A" w14:textId="1E208CBD" w:rsidR="00401659" w:rsidRDefault="005E3463" w:rsidP="00401659">
      <w:pPr>
        <w:pStyle w:val="Lijstalinea"/>
        <w:numPr>
          <w:ilvl w:val="2"/>
          <w:numId w:val="9"/>
        </w:numPr>
        <w:jc w:val="both"/>
      </w:pPr>
      <w:r>
        <w:t xml:space="preserve">Hersenbloeding of </w:t>
      </w:r>
      <w:r w:rsidR="00401659">
        <w:t>h</w:t>
      </w:r>
      <w:r>
        <w:t>erseninfarct bij bekende hypertensie</w:t>
      </w:r>
    </w:p>
    <w:p w14:paraId="02C6AAE2" w14:textId="77777777" w:rsidR="00401659" w:rsidRDefault="002358B0" w:rsidP="00401659">
      <w:pPr>
        <w:pStyle w:val="Lijstalinea"/>
        <w:numPr>
          <w:ilvl w:val="2"/>
          <w:numId w:val="9"/>
        </w:numPr>
        <w:jc w:val="both"/>
      </w:pPr>
      <w:r w:rsidRPr="00C75938">
        <w:t>Anemie</w:t>
      </w:r>
    </w:p>
    <w:p w14:paraId="12FAEE64" w14:textId="77777777" w:rsidR="00401659" w:rsidRDefault="002C1BED" w:rsidP="00401659">
      <w:pPr>
        <w:pStyle w:val="Lijstalinea"/>
        <w:numPr>
          <w:ilvl w:val="2"/>
          <w:numId w:val="9"/>
        </w:numPr>
        <w:jc w:val="both"/>
      </w:pPr>
      <w:r w:rsidRPr="00C75938">
        <w:t>Gebruik van alcohol, opioiden, roken en/of drugs</w:t>
      </w:r>
      <w:r>
        <w:t xml:space="preserve"> of onttrekking daarvan</w:t>
      </w:r>
    </w:p>
    <w:p w14:paraId="26E8ACCE" w14:textId="77777777" w:rsidR="00401659" w:rsidRDefault="009D1DA9" w:rsidP="00401659">
      <w:pPr>
        <w:pStyle w:val="Lijstalinea"/>
        <w:numPr>
          <w:ilvl w:val="2"/>
          <w:numId w:val="9"/>
        </w:numPr>
        <w:jc w:val="both"/>
      </w:pPr>
      <w:r w:rsidRPr="00C75938">
        <w:t>Recente chirurgie</w:t>
      </w:r>
      <w:r w:rsidR="002358B0">
        <w:t>/chemoradiotherapie</w:t>
      </w:r>
    </w:p>
    <w:p w14:paraId="679FEBCF" w14:textId="3D815D64" w:rsidR="00571D30" w:rsidRPr="00401659" w:rsidRDefault="00571D30" w:rsidP="00401659">
      <w:pPr>
        <w:pStyle w:val="Lijstalinea"/>
        <w:numPr>
          <w:ilvl w:val="2"/>
          <w:numId w:val="9"/>
        </w:numPr>
        <w:jc w:val="both"/>
      </w:pPr>
      <w:r w:rsidRPr="00C75938">
        <w:t>Pre-existente cognitieve stoornissen</w:t>
      </w:r>
      <w:r w:rsidR="002358B0">
        <w:t>/dementieel beeld</w:t>
      </w:r>
    </w:p>
    <w:p w14:paraId="7D264E5F" w14:textId="77777777" w:rsidR="00E057EA" w:rsidRPr="00E057EA" w:rsidRDefault="00E057EA" w:rsidP="00E057EA">
      <w:pPr>
        <w:pStyle w:val="Lijstalinea"/>
        <w:jc w:val="both"/>
        <w:rPr>
          <w:i/>
        </w:rPr>
      </w:pPr>
    </w:p>
    <w:p w14:paraId="41997B1D" w14:textId="77777777" w:rsidR="00E057EA" w:rsidRPr="007C7099" w:rsidRDefault="00E057EA" w:rsidP="00E057EA">
      <w:pPr>
        <w:pStyle w:val="Lijstalinea"/>
        <w:ind w:left="360"/>
        <w:jc w:val="both"/>
      </w:pPr>
    </w:p>
    <w:p w14:paraId="3814D0E4" w14:textId="36567AAE" w:rsidR="00E057EA" w:rsidRPr="00C75938" w:rsidRDefault="005012A7" w:rsidP="005012A7">
      <w:pPr>
        <w:pStyle w:val="Lijstalinea"/>
        <w:numPr>
          <w:ilvl w:val="0"/>
          <w:numId w:val="13"/>
        </w:numPr>
        <w:jc w:val="both"/>
      </w:pPr>
      <w:r>
        <w:t xml:space="preserve">B. </w:t>
      </w:r>
      <w:r w:rsidR="00E057EA" w:rsidRPr="00C75938">
        <w:t>Antwoord:</w:t>
      </w:r>
    </w:p>
    <w:p w14:paraId="0ABA614E" w14:textId="77777777" w:rsidR="0024249A" w:rsidRPr="00C75938" w:rsidRDefault="0024249A" w:rsidP="00401659">
      <w:pPr>
        <w:spacing w:after="0"/>
        <w:jc w:val="both"/>
      </w:pPr>
      <w:r w:rsidRPr="00C75938">
        <w:t>Aanbevolen inventarisatie + in te zetten diagnostiek bij palliatieve patiënt:</w:t>
      </w:r>
    </w:p>
    <w:p w14:paraId="2B33B5DE" w14:textId="77777777" w:rsidR="0024249A" w:rsidRPr="00C75938" w:rsidRDefault="0024249A" w:rsidP="00401659">
      <w:pPr>
        <w:pStyle w:val="Lijstalinea"/>
        <w:numPr>
          <w:ilvl w:val="0"/>
          <w:numId w:val="11"/>
        </w:numPr>
        <w:spacing w:after="0"/>
        <w:jc w:val="both"/>
      </w:pPr>
      <w:r w:rsidRPr="00C75938">
        <w:t>Nagaan voorgeschiedenis, medicatiegebruik en gebruik van alcohol, roken en drugs</w:t>
      </w:r>
    </w:p>
    <w:p w14:paraId="79D4D8E4" w14:textId="77777777" w:rsidR="00571D30" w:rsidRDefault="00571D30" w:rsidP="00401659">
      <w:pPr>
        <w:pStyle w:val="Lijstalinea"/>
        <w:numPr>
          <w:ilvl w:val="0"/>
          <w:numId w:val="11"/>
        </w:numPr>
        <w:spacing w:after="0"/>
        <w:jc w:val="both"/>
      </w:pPr>
      <w:r w:rsidRPr="00C75938">
        <w:t>Hoe is het gehoor en de visus</w:t>
      </w:r>
    </w:p>
    <w:p w14:paraId="75919B76" w14:textId="350A9B70" w:rsidR="00742FB3" w:rsidRPr="00C75938" w:rsidRDefault="00742FB3" w:rsidP="00401659">
      <w:pPr>
        <w:pStyle w:val="Lijstalinea"/>
        <w:numPr>
          <w:ilvl w:val="0"/>
          <w:numId w:val="11"/>
        </w:numPr>
        <w:spacing w:after="0"/>
        <w:jc w:val="both"/>
      </w:pPr>
      <w:r>
        <w:t xml:space="preserve">Lichamelijk onderzoek: oa </w:t>
      </w:r>
      <w:r w:rsidR="005012A7">
        <w:t xml:space="preserve">vitale parameters? </w:t>
      </w:r>
      <w:r>
        <w:t>long afwijkingen?, huidafwijkingen?, volle blaas bij percussie? neurologische afwijkingen/uitval?</w:t>
      </w:r>
      <w:r w:rsidR="0CD38444">
        <w:t xml:space="preserve"> Papiloedeem?</w:t>
      </w:r>
    </w:p>
    <w:p w14:paraId="6E05E8CA" w14:textId="46DB3C90" w:rsidR="0024249A" w:rsidRPr="00C75938" w:rsidRDefault="00571D30" w:rsidP="00401659">
      <w:pPr>
        <w:pStyle w:val="Lijstalinea"/>
        <w:numPr>
          <w:ilvl w:val="0"/>
          <w:numId w:val="11"/>
        </w:numPr>
        <w:spacing w:after="0"/>
        <w:jc w:val="both"/>
      </w:pPr>
      <w:r w:rsidRPr="00C75938">
        <w:t>Laboratorium onderzoek: volledig bloedbeeld + differentiatie, kreatinine, eGFR, Na, K, Ca, alb</w:t>
      </w:r>
      <w:r w:rsidR="00501EB7" w:rsidRPr="00C75938">
        <w:t>umine</w:t>
      </w:r>
      <w:r w:rsidRPr="00C75938">
        <w:t>, bilirubine totaal, ASAT, ALAT, LDH, AF, glucose, CRP en T</w:t>
      </w:r>
      <w:r w:rsidR="002358B0">
        <w:t>SH</w:t>
      </w:r>
    </w:p>
    <w:p w14:paraId="73C06F03" w14:textId="77777777" w:rsidR="00571D30" w:rsidRPr="00C75938" w:rsidRDefault="00571D30" w:rsidP="00401659">
      <w:pPr>
        <w:pStyle w:val="Lijstalinea"/>
        <w:numPr>
          <w:ilvl w:val="0"/>
          <w:numId w:val="11"/>
        </w:numPr>
        <w:spacing w:after="0"/>
        <w:jc w:val="both"/>
      </w:pPr>
      <w:r w:rsidRPr="00C75938">
        <w:t>Indien verdenking urineweginfectie: urineonderzoek</w:t>
      </w:r>
    </w:p>
    <w:p w14:paraId="386FBA01" w14:textId="77777777" w:rsidR="00571D30" w:rsidRPr="00C75938" w:rsidRDefault="00571D30" w:rsidP="00401659">
      <w:pPr>
        <w:pStyle w:val="Lijstalinea"/>
        <w:numPr>
          <w:ilvl w:val="0"/>
          <w:numId w:val="11"/>
        </w:numPr>
        <w:spacing w:after="0"/>
        <w:jc w:val="both"/>
      </w:pPr>
      <w:r w:rsidRPr="00C75938">
        <w:t>Indien verdenking pneumonie: X-thorax en overwegen bloedgas bij lage saturatie</w:t>
      </w:r>
    </w:p>
    <w:p w14:paraId="313F9234" w14:textId="4825C527" w:rsidR="00EE470B" w:rsidRDefault="002358B0" w:rsidP="00401659">
      <w:pPr>
        <w:pStyle w:val="Lijstalinea"/>
        <w:numPr>
          <w:ilvl w:val="0"/>
          <w:numId w:val="11"/>
        </w:numPr>
        <w:spacing w:after="0"/>
        <w:jc w:val="both"/>
      </w:pPr>
      <w:r>
        <w:t xml:space="preserve">Indien </w:t>
      </w:r>
      <w:r w:rsidR="00EE470B" w:rsidRPr="00C75938">
        <w:t>klinische verdenking op hersenmetastase</w:t>
      </w:r>
      <w:r w:rsidR="00742FB3">
        <w:t>n</w:t>
      </w:r>
      <w:r w:rsidR="00EE470B" w:rsidRPr="00C75938">
        <w:t>: CT cerebrum verrichten</w:t>
      </w:r>
      <w:r w:rsidR="005E3463">
        <w:t>, echter de vraag is of dit in de nacht dient te gebeuren: welke consequenties dit heeft? Er kan ook blind met dexamethason gestart worden als er verdenking is op oedeemvorming.</w:t>
      </w:r>
    </w:p>
    <w:p w14:paraId="4022C148" w14:textId="7C086BB6" w:rsidR="005E3463" w:rsidRPr="00C75938" w:rsidRDefault="005E3463" w:rsidP="00401659">
      <w:pPr>
        <w:pStyle w:val="Lijstalinea"/>
        <w:numPr>
          <w:ilvl w:val="0"/>
          <w:numId w:val="11"/>
        </w:numPr>
        <w:spacing w:after="0"/>
        <w:jc w:val="both"/>
      </w:pPr>
      <w:r>
        <w:t>Indien klinische verdenking op hersenbloeding: CT cerebrum verrichten, echter ook hier de vraag wat de consequenties zijn tav evt operatie, zeker als er verdenking is op gemetastaseerde ziekte.</w:t>
      </w:r>
      <w:r w:rsidR="7BA95941">
        <w:t xml:space="preserve"> Indien antistolling, dan evt staken; wat is consequentie?</w:t>
      </w:r>
    </w:p>
    <w:p w14:paraId="2D1978E2" w14:textId="77777777" w:rsidR="00401659" w:rsidRDefault="00401659" w:rsidP="00401659">
      <w:pPr>
        <w:jc w:val="both"/>
      </w:pPr>
    </w:p>
    <w:p w14:paraId="16AC7C09" w14:textId="1F000C4A" w:rsidR="00BB3C0B" w:rsidRPr="00A05B0F" w:rsidRDefault="005012A7" w:rsidP="00A05B0F">
      <w:pPr>
        <w:pStyle w:val="Lijstalinea"/>
        <w:numPr>
          <w:ilvl w:val="0"/>
          <w:numId w:val="13"/>
        </w:numPr>
        <w:jc w:val="both"/>
      </w:pPr>
      <w:r>
        <w:t xml:space="preserve">Gezien de moeizame thuissituatie lijkt opname aangewezen om intraveneus antibiotica te starten, vocht te geven en nefrotoxische medicatie te staken/om te zetten. </w:t>
      </w:r>
      <w:r w:rsidR="00A05B0F">
        <w:t>Bij opname gelden dan de niet-medicamenteuze ad</w:t>
      </w:r>
      <w:r w:rsidR="4E2E9F12">
        <w:t>v</w:t>
      </w:r>
      <w:r w:rsidR="00A05B0F">
        <w:t>iezen (rooming-in, structuur, zo weinig mogelijk prikkels, etc)</w:t>
      </w:r>
    </w:p>
    <w:p w14:paraId="7EA99DFF" w14:textId="77777777" w:rsidR="00A05B0F" w:rsidRDefault="00A05B0F">
      <w:pPr>
        <w:rPr>
          <w:i/>
        </w:rPr>
      </w:pPr>
      <w:r>
        <w:rPr>
          <w:i/>
        </w:rPr>
        <w:br w:type="page"/>
      </w:r>
    </w:p>
    <w:p w14:paraId="721F252E" w14:textId="1B0DE226" w:rsidR="00832A93" w:rsidRDefault="00832A93" w:rsidP="00037822">
      <w:pPr>
        <w:jc w:val="both"/>
        <w:rPr>
          <w:i/>
        </w:rPr>
      </w:pPr>
      <w:r>
        <w:rPr>
          <w:i/>
        </w:rPr>
        <w:lastRenderedPageBreak/>
        <w:t>Opdracht 2</w:t>
      </w:r>
    </w:p>
    <w:p w14:paraId="2FE25397" w14:textId="77777777" w:rsidR="00832A93" w:rsidRPr="006F5446" w:rsidRDefault="006F5446" w:rsidP="00037822">
      <w:pPr>
        <w:jc w:val="both"/>
        <w:rPr>
          <w:i/>
        </w:rPr>
      </w:pPr>
      <w:r>
        <w:rPr>
          <w:i/>
        </w:rPr>
        <w:t>De (niet)-medicamenteuze behandeling van het delier zelf</w:t>
      </w:r>
    </w:p>
    <w:p w14:paraId="5906F0FD" w14:textId="77777777" w:rsidR="00D0589C" w:rsidRPr="00C75938" w:rsidRDefault="00D0589C" w:rsidP="00C75938">
      <w:pPr>
        <w:pStyle w:val="Lijstalinea"/>
        <w:numPr>
          <w:ilvl w:val="0"/>
          <w:numId w:val="12"/>
        </w:numPr>
        <w:jc w:val="both"/>
      </w:pPr>
      <w:r w:rsidRPr="00C75938">
        <w:t>Antwoord:</w:t>
      </w:r>
    </w:p>
    <w:p w14:paraId="7A5802E2" w14:textId="77777777" w:rsidR="00D0589C" w:rsidRPr="00C75938" w:rsidRDefault="00D0589C" w:rsidP="00D0589C">
      <w:pPr>
        <w:jc w:val="both"/>
      </w:pPr>
      <w:r w:rsidRPr="00C75938">
        <w:t>Zie richtlijn:</w:t>
      </w:r>
    </w:p>
    <w:p w14:paraId="5EE96D02" w14:textId="565188A2" w:rsidR="009301D6" w:rsidRDefault="00D0589C" w:rsidP="069514F0">
      <w:pPr>
        <w:pStyle w:val="Pa2"/>
        <w:jc w:val="both"/>
        <w:rPr>
          <w:rFonts w:asciiTheme="minorHAnsi" w:hAnsiTheme="minorHAnsi" w:cs="EFGBAI+HelveticaNeue-Light"/>
          <w:color w:val="000000" w:themeColor="text1"/>
          <w:sz w:val="22"/>
          <w:szCs w:val="22"/>
        </w:rPr>
      </w:pPr>
      <w:r w:rsidRPr="069514F0">
        <w:rPr>
          <w:rFonts w:asciiTheme="minorHAnsi" w:hAnsiTheme="minorHAnsi" w:cs="EFGBAI+HelveticaNeue-Light"/>
          <w:color w:val="000000" w:themeColor="text1"/>
          <w:sz w:val="22"/>
          <w:szCs w:val="22"/>
        </w:rPr>
        <w:t xml:space="preserve">Het verzorgen van en omgaan met een delirante patiënt vraagt een eenduidige en gerichte aanpak. De aanpak wordt bepaald door de symptomen die op de voorgrond staan. Praktische richtlijnen voor het omgaan met de patiënt zijn van groot belang. </w:t>
      </w:r>
      <w:r w:rsidR="009301D6" w:rsidRPr="069514F0">
        <w:rPr>
          <w:rFonts w:asciiTheme="minorHAnsi" w:hAnsiTheme="minorHAnsi" w:cs="EFGBAI+HelveticaNeue-Light"/>
          <w:color w:val="000000" w:themeColor="text1"/>
          <w:sz w:val="22"/>
          <w:szCs w:val="22"/>
        </w:rPr>
        <w:t xml:space="preserve">Geef heldere uitleg aan de naasten en verwijs hen bijvoorbeeld naar de website: </w:t>
      </w:r>
      <w:hyperlink r:id="rId10">
        <w:r w:rsidR="009301D6" w:rsidRPr="069514F0">
          <w:rPr>
            <w:rStyle w:val="Hyperlink"/>
            <w:rFonts w:asciiTheme="minorHAnsi" w:hAnsiTheme="minorHAnsi" w:cs="EFGBAI+HelveticaNeue-Light"/>
            <w:sz w:val="22"/>
            <w:szCs w:val="22"/>
          </w:rPr>
          <w:t>www.overpalliatievezorg.nl</w:t>
        </w:r>
      </w:hyperlink>
    </w:p>
    <w:p w14:paraId="12C78EB9" w14:textId="5854BFA2" w:rsidR="009301D6" w:rsidRDefault="009301D6" w:rsidP="069514F0">
      <w:pPr>
        <w:pStyle w:val="Pa2"/>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xml:space="preserve"> </w:t>
      </w:r>
    </w:p>
    <w:p w14:paraId="1D73844D" w14:textId="2971EE16" w:rsidR="00D0589C" w:rsidRDefault="00D0589C" w:rsidP="00D0589C">
      <w:pPr>
        <w:pStyle w:val="Pa2"/>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De volgende interventies kunnen worden toegepast, zowel door professionele hulp</w:t>
      </w:r>
      <w:r w:rsidRPr="00C75938">
        <w:rPr>
          <w:rFonts w:asciiTheme="minorHAnsi" w:hAnsiTheme="minorHAnsi" w:cs="EFGBAI+HelveticaNeue-Light"/>
          <w:color w:val="000000"/>
          <w:sz w:val="22"/>
          <w:szCs w:val="22"/>
        </w:rPr>
        <w:softHyphen/>
        <w:t>verleners als door mantelzorgers:</w:t>
      </w:r>
    </w:p>
    <w:p w14:paraId="73A73C89" w14:textId="77777777" w:rsidR="00C75938" w:rsidRPr="00C75938" w:rsidRDefault="00C75938" w:rsidP="00C75938"/>
    <w:p w14:paraId="71CA474E" w14:textId="77777777" w:rsidR="00D0589C" w:rsidRPr="00C75938" w:rsidRDefault="00D0589C" w:rsidP="00D0589C">
      <w:pPr>
        <w:pStyle w:val="Pa2"/>
        <w:jc w:val="both"/>
        <w:rPr>
          <w:rFonts w:asciiTheme="minorHAnsi" w:hAnsiTheme="minorHAnsi" w:cs="EFGBAI+HelveticaNeue-Light"/>
          <w:b/>
          <w:color w:val="000000"/>
          <w:sz w:val="22"/>
          <w:szCs w:val="22"/>
        </w:rPr>
      </w:pPr>
      <w:r w:rsidRPr="00C75938">
        <w:rPr>
          <w:rFonts w:asciiTheme="minorHAnsi" w:hAnsiTheme="minorHAnsi" w:cs="EFGBAI+HelveticaNeue-Light"/>
          <w:b/>
          <w:color w:val="000000"/>
          <w:sz w:val="22"/>
          <w:szCs w:val="22"/>
        </w:rPr>
        <w:t>Bij desoriëntatie:</w:t>
      </w:r>
    </w:p>
    <w:p w14:paraId="781E7F22" w14:textId="77777777" w:rsidR="00D0589C" w:rsidRPr="00C75938" w:rsidRDefault="00D0589C" w:rsidP="069514F0">
      <w:pPr>
        <w:pStyle w:val="Pa6"/>
        <w:spacing w:before="20"/>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Laat de patiënt zo min mogelijk alleen; ook aanwezig zijn zonder iets te doen kan steun geven.</w:t>
      </w:r>
    </w:p>
    <w:p w14:paraId="450028AC" w14:textId="77777777" w:rsidR="00D0589C" w:rsidRPr="00C75938" w:rsidRDefault="00D0589C" w:rsidP="069514F0">
      <w:pPr>
        <w:pStyle w:val="Pa6"/>
        <w:spacing w:before="20"/>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Zeg regelmatig wie u bent en wat u komt doen.</w:t>
      </w:r>
    </w:p>
    <w:p w14:paraId="322528ED" w14:textId="77777777" w:rsidR="00EC3BB9" w:rsidRPr="00C75938" w:rsidRDefault="00D0589C" w:rsidP="069514F0">
      <w:pPr>
        <w:pStyle w:val="Pa6"/>
        <w:spacing w:before="20"/>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Vertel de patiënt waar hij is.</w:t>
      </w:r>
    </w:p>
    <w:p w14:paraId="569FC8CA" w14:textId="77777777" w:rsidR="00EC3BB9" w:rsidRPr="00C75938" w:rsidRDefault="00D0589C" w:rsidP="069514F0">
      <w:pPr>
        <w:pStyle w:val="Pa6"/>
        <w:spacing w:before="20"/>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Spreek rustig in ko</w:t>
      </w:r>
      <w:r w:rsidR="00EC3BB9" w:rsidRPr="069514F0">
        <w:rPr>
          <w:rFonts w:asciiTheme="minorHAnsi" w:hAnsiTheme="minorHAnsi" w:cs="EFGBAI+HelveticaNeue-Light"/>
          <w:color w:val="000000" w:themeColor="text1"/>
          <w:sz w:val="22"/>
          <w:szCs w:val="22"/>
        </w:rPr>
        <w:t>rte zinnen en stel korte vragen zonder veel keuze mogelijkheden.</w:t>
      </w:r>
    </w:p>
    <w:p w14:paraId="4AE6CC2B" w14:textId="77777777" w:rsidR="00D0589C" w:rsidRPr="00C75938" w:rsidRDefault="00D0589C" w:rsidP="069514F0">
      <w:pPr>
        <w:pStyle w:val="Pa6"/>
        <w:spacing w:before="20"/>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Beperk bezoek in aantal en tijdsduur.</w:t>
      </w:r>
    </w:p>
    <w:p w14:paraId="13335ED9" w14:textId="77777777" w:rsidR="00D0589C" w:rsidRPr="00C75938" w:rsidRDefault="00D0589C" w:rsidP="069514F0">
      <w:pPr>
        <w:pStyle w:val="Pa6"/>
        <w:spacing w:before="20"/>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Ga in het gezichtsveld van de patiënt zitten</w:t>
      </w:r>
      <w:r w:rsidR="00EC3BB9" w:rsidRPr="069514F0">
        <w:rPr>
          <w:rFonts w:asciiTheme="minorHAnsi" w:hAnsiTheme="minorHAnsi" w:cs="EFGBAI+HelveticaNeue-Light"/>
          <w:color w:val="000000" w:themeColor="text1"/>
          <w:sz w:val="22"/>
          <w:szCs w:val="22"/>
        </w:rPr>
        <w:t xml:space="preserve"> (pak ook als je haast hebt er een stoel bij)</w:t>
      </w:r>
      <w:r w:rsidRPr="069514F0">
        <w:rPr>
          <w:rFonts w:asciiTheme="minorHAnsi" w:hAnsiTheme="minorHAnsi" w:cs="EFGBAI+HelveticaNeue-Light"/>
          <w:color w:val="000000" w:themeColor="text1"/>
          <w:sz w:val="22"/>
          <w:szCs w:val="22"/>
        </w:rPr>
        <w:t xml:space="preserve"> en zoveel mogelijk aan één zijde van het bed.</w:t>
      </w:r>
    </w:p>
    <w:p w14:paraId="34CA5A6A" w14:textId="77777777" w:rsidR="00D0589C" w:rsidRPr="00C75938" w:rsidRDefault="00D0589C" w:rsidP="069514F0">
      <w:pPr>
        <w:pStyle w:val="Pa6"/>
        <w:spacing w:before="20" w:line="276" w:lineRule="auto"/>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Let erop dat de patiënt (indien van toepassing) bril en gehoorapparaat gebruikt.</w:t>
      </w:r>
    </w:p>
    <w:p w14:paraId="51FB5518" w14:textId="77777777" w:rsidR="00D0589C" w:rsidRPr="00C75938" w:rsidRDefault="00D0589C" w:rsidP="069514F0">
      <w:pPr>
        <w:pStyle w:val="Pa6"/>
        <w:spacing w:before="20" w:line="276" w:lineRule="auto"/>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Zorg voor continue verlichting van de kamer, ook ’s nachts door middel van een nachtlampje.</w:t>
      </w:r>
    </w:p>
    <w:p w14:paraId="47BD4B25" w14:textId="410AF52B" w:rsidR="00D0589C" w:rsidRPr="00C75938" w:rsidRDefault="00D0589C" w:rsidP="069514F0">
      <w:pPr>
        <w:spacing w:before="20"/>
        <w:jc w:val="both"/>
        <w:rPr>
          <w:rFonts w:cs="EFGBAI+HelveticaNeue-Light"/>
          <w:color w:val="000000" w:themeColor="text1"/>
        </w:rPr>
      </w:pPr>
      <w:r w:rsidRPr="069514F0">
        <w:rPr>
          <w:rFonts w:cs="EFGBAI+HelveticaNeue-Light"/>
          <w:color w:val="000000" w:themeColor="text1"/>
        </w:rPr>
        <w:t>• Hang een klok op met duidelijk zichtbare wijzerplaat.</w:t>
      </w:r>
    </w:p>
    <w:p w14:paraId="3B6B809A" w14:textId="13021062" w:rsidR="00D0589C" w:rsidRPr="00C75938" w:rsidRDefault="00D0589C" w:rsidP="069514F0">
      <w:pPr>
        <w:spacing w:before="20"/>
        <w:jc w:val="both"/>
        <w:rPr>
          <w:rFonts w:cs="EFGBAI+HelveticaNeue-Light"/>
          <w:color w:val="000000"/>
        </w:rPr>
      </w:pPr>
      <w:r w:rsidRPr="069514F0">
        <w:rPr>
          <w:rFonts w:cs="EFGBAI+HelveticaNeue-Light"/>
          <w:color w:val="000000" w:themeColor="text1"/>
        </w:rPr>
        <w:t>• Benoem dag en tijdstip.</w:t>
      </w:r>
    </w:p>
    <w:p w14:paraId="26315702" w14:textId="77777777" w:rsidR="00D0589C" w:rsidRPr="00C75938" w:rsidRDefault="00D0589C" w:rsidP="069514F0">
      <w:pPr>
        <w:pStyle w:val="Pa6"/>
        <w:spacing w:before="20" w:line="276" w:lineRule="auto"/>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Plaats eventueel belangrijke foto’s binnen gezichtsveld van de patiënt.</w:t>
      </w:r>
    </w:p>
    <w:p w14:paraId="4DE3B102" w14:textId="77777777" w:rsidR="00D0589C" w:rsidRPr="00C75938" w:rsidRDefault="00D0589C" w:rsidP="069514F0">
      <w:pPr>
        <w:pStyle w:val="Pa6"/>
        <w:spacing w:before="20" w:line="276" w:lineRule="auto"/>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Controleer of het gezegde begrepen wordt, maar besef dat niet alles zal blijven hangen in het geheugen.</w:t>
      </w:r>
    </w:p>
    <w:p w14:paraId="330A65EE" w14:textId="77777777" w:rsidR="00D0589C" w:rsidRPr="00C75938" w:rsidRDefault="00D0589C" w:rsidP="069514F0">
      <w:pPr>
        <w:pStyle w:val="Pa6"/>
        <w:spacing w:before="20" w:line="276" w:lineRule="auto"/>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Zeg wanneer u weer terugkomt, schrijf dit eventueel duidelijk leesbaar voor de patiënt op.</w:t>
      </w:r>
    </w:p>
    <w:p w14:paraId="30F52AE3" w14:textId="77777777" w:rsidR="00D0589C" w:rsidRDefault="00D0589C" w:rsidP="069514F0">
      <w:pPr>
        <w:pStyle w:val="Pa6"/>
        <w:spacing w:before="20"/>
        <w:jc w:val="both"/>
        <w:rPr>
          <w:rFonts w:asciiTheme="minorHAnsi" w:hAnsiTheme="minorHAnsi" w:cs="EFGBAI+HelveticaNeue-Light"/>
          <w:color w:val="000000"/>
          <w:sz w:val="22"/>
          <w:szCs w:val="22"/>
        </w:rPr>
      </w:pPr>
      <w:r w:rsidRPr="069514F0">
        <w:rPr>
          <w:rFonts w:asciiTheme="minorHAnsi" w:hAnsiTheme="minorHAnsi" w:cs="EFGBAI+HelveticaNeue-Light"/>
          <w:color w:val="000000" w:themeColor="text1"/>
          <w:sz w:val="22"/>
          <w:szCs w:val="22"/>
        </w:rPr>
        <w:t>• Als de patiënt ’s avonds wel moe is maar niet in slaap komt, kan het helpen hem juist alleen te laten, de verlichting helemaal uit te doen en de kamer te verduisteren en geluidsprikkels te vermijden.</w:t>
      </w:r>
    </w:p>
    <w:p w14:paraId="487B0E9F" w14:textId="77777777" w:rsidR="00C75938" w:rsidRPr="00C75938" w:rsidRDefault="00C75938" w:rsidP="00C75938"/>
    <w:p w14:paraId="33ECC088" w14:textId="77777777" w:rsidR="00D0589C" w:rsidRPr="00C75938" w:rsidRDefault="00D0589C" w:rsidP="00D0589C">
      <w:pPr>
        <w:pStyle w:val="Pa2"/>
        <w:jc w:val="both"/>
        <w:rPr>
          <w:rFonts w:asciiTheme="minorHAnsi" w:hAnsiTheme="minorHAnsi" w:cs="EFGBAI+HelveticaNeue-Light"/>
          <w:b/>
          <w:color w:val="000000"/>
          <w:sz w:val="22"/>
          <w:szCs w:val="22"/>
        </w:rPr>
      </w:pPr>
      <w:r w:rsidRPr="00C75938">
        <w:rPr>
          <w:rFonts w:asciiTheme="minorHAnsi" w:hAnsiTheme="minorHAnsi" w:cs="EFGBAI+HelveticaNeue-Light"/>
          <w:b/>
          <w:color w:val="000000"/>
          <w:sz w:val="22"/>
          <w:szCs w:val="22"/>
        </w:rPr>
        <w:t>Bij angst:</w:t>
      </w:r>
    </w:p>
    <w:p w14:paraId="1CA2E1EC"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Hanteer een rustige, vriendelijke houding die niet als bedreigend overkomt.</w:t>
      </w:r>
    </w:p>
    <w:p w14:paraId="2FC1DD46"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Spreek eventueel de patiënt aan in het dialect dat hij gewend is.</w:t>
      </w:r>
    </w:p>
    <w:p w14:paraId="3B52854C"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Creëer een rustige en stabiele omgeving.</w:t>
      </w:r>
    </w:p>
    <w:p w14:paraId="67D0774B"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Achterhaal indien mogelijk wat de oorzaak van de angst is (hallucinaties, wanen, controleverlies).</w:t>
      </w:r>
    </w:p>
    <w:p w14:paraId="437D6B69"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Laat de patiënt niet alleen bij hevige angst of paniek.</w:t>
      </w:r>
    </w:p>
    <w:p w14:paraId="3D8E7BF4"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Ga na wie of wat een positieve uitwerking hebben op de angst van de patiënt.</w:t>
      </w:r>
    </w:p>
    <w:p w14:paraId="1E360D32"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Maak regelmatig een sociaal praatje, aansluitend bij de leefwereld en interesses van de patiënt.</w:t>
      </w:r>
    </w:p>
    <w:p w14:paraId="1AA4EA91"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Vermijd beladen of emotionerende gespreksonderwerpen.</w:t>
      </w:r>
    </w:p>
    <w:p w14:paraId="43C78761" w14:textId="77777777" w:rsidR="00EC3BB9" w:rsidRPr="00C75938" w:rsidRDefault="00EC3BB9" w:rsidP="00EC3BB9"/>
    <w:p w14:paraId="58A171BF" w14:textId="77777777" w:rsidR="00D0589C" w:rsidRPr="00C75938" w:rsidRDefault="00D0589C" w:rsidP="00D0589C">
      <w:pPr>
        <w:pStyle w:val="Pa2"/>
        <w:jc w:val="both"/>
        <w:rPr>
          <w:rFonts w:asciiTheme="minorHAnsi" w:hAnsiTheme="minorHAnsi" w:cs="EFGBAI+HelveticaNeue-Light"/>
          <w:b/>
          <w:color w:val="000000"/>
          <w:sz w:val="22"/>
          <w:szCs w:val="22"/>
        </w:rPr>
      </w:pPr>
      <w:r w:rsidRPr="00C75938">
        <w:rPr>
          <w:rFonts w:asciiTheme="minorHAnsi" w:hAnsiTheme="minorHAnsi" w:cs="EFGBAI+HelveticaNeue-Light"/>
          <w:b/>
          <w:color w:val="000000"/>
          <w:sz w:val="22"/>
          <w:szCs w:val="22"/>
        </w:rPr>
        <w:t>Bij overgevoeligheid voor prikkels/waarnemingen:</w:t>
      </w:r>
    </w:p>
    <w:p w14:paraId="4495A09A"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lastRenderedPageBreak/>
        <w:t>• Gebruik een vaste dagindeling als voorwaarde om het aantal en de aard van de prikkels te doseren.</w:t>
      </w:r>
    </w:p>
    <w:p w14:paraId="3B3F0338"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Benader de patiënt op een rustige en geruststellende wijze.</w:t>
      </w:r>
    </w:p>
    <w:p w14:paraId="7B6B5BEC"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Beperk omgevingsprikkels door overzichtelijke en ordelijke inrichting, beperking aantal personen, eventueel deur sluiten indien geluiden de onrust versterken.</w:t>
      </w:r>
    </w:p>
    <w:p w14:paraId="60B2721B"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Schakel radio en televisie uit.</w:t>
      </w:r>
    </w:p>
    <w:p w14:paraId="38D05BF0" w14:textId="77777777" w:rsidR="00EC3BB9" w:rsidRPr="00C75938" w:rsidRDefault="00EC3BB9" w:rsidP="00EC3BB9"/>
    <w:p w14:paraId="2C63CFC5" w14:textId="77777777" w:rsidR="00D0589C" w:rsidRPr="00C75938" w:rsidRDefault="00D0589C" w:rsidP="00D0589C">
      <w:pPr>
        <w:pStyle w:val="Pa2"/>
        <w:jc w:val="both"/>
        <w:rPr>
          <w:rFonts w:asciiTheme="minorHAnsi" w:hAnsiTheme="minorHAnsi" w:cs="EFGBAI+HelveticaNeue-Light"/>
          <w:b/>
          <w:color w:val="000000"/>
          <w:sz w:val="22"/>
          <w:szCs w:val="22"/>
        </w:rPr>
      </w:pPr>
      <w:r w:rsidRPr="00C75938">
        <w:rPr>
          <w:rFonts w:asciiTheme="minorHAnsi" w:hAnsiTheme="minorHAnsi" w:cs="EFGBAI+HelveticaNeue-Light"/>
          <w:b/>
          <w:color w:val="000000"/>
          <w:sz w:val="22"/>
          <w:szCs w:val="22"/>
        </w:rPr>
        <w:t>Bij wanen en hallucinaties:</w:t>
      </w:r>
    </w:p>
    <w:p w14:paraId="0C267A48"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Ga niet mee in de vreemde “waanideeën”; probeer de patiënt niet tegen te spreken maar zo mogelijk wel duidelijk te maken dat uw waarneming anders is.</w:t>
      </w:r>
    </w:p>
    <w:p w14:paraId="3B2DDB19"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Praat met de patiënt over echte gebeurtenissen; betrek de patiënt in het hier en nu door bijvoorbeeld stukjes voor te lezen uit plaatselijke of regionale krant.</w:t>
      </w:r>
    </w:p>
    <w:p w14:paraId="693B17BC"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Vermijd discussie, stemverheffing en het op confronterende wijze tegenspreken van de patiënt; maak zo mogelijk wel duidelijk dat de waarneming van de patiënt niet juist is.</w:t>
      </w:r>
    </w:p>
    <w:p w14:paraId="1B0A7658"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Toon begrip voor emoties en angst die wanen en hallucinatie opwekken.</w:t>
      </w:r>
    </w:p>
    <w:p w14:paraId="7B6AC8C9" w14:textId="77777777" w:rsidR="00D0589C" w:rsidRPr="00C75938" w:rsidRDefault="00D0589C" w:rsidP="00D0589C">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Probeer om de boodschap achter het verhaal te achterhalen.</w:t>
      </w:r>
    </w:p>
    <w:p w14:paraId="4AA5B769" w14:textId="77777777" w:rsidR="00D0589C" w:rsidRPr="00C75938" w:rsidRDefault="00D0589C" w:rsidP="00D0589C">
      <w:pPr>
        <w:jc w:val="both"/>
        <w:rPr>
          <w:rFonts w:cs="EFGBAI+HelveticaNeue-Light"/>
          <w:color w:val="000000"/>
        </w:rPr>
      </w:pPr>
      <w:r w:rsidRPr="00C75938">
        <w:rPr>
          <w:rFonts w:cs="EFGBAI+HelveticaNeue-Light"/>
          <w:color w:val="000000"/>
        </w:rPr>
        <w:t>• Zorg ervoor dat de patiënt goed zicht heeft op zijn omgeving, dat wil zeggen niet bij de deuropening zachtjes praten met derden. Besef dat achter een bedgordijn geluiden van medepatiënten te horen zijn.</w:t>
      </w:r>
    </w:p>
    <w:p w14:paraId="527A22AA" w14:textId="77777777" w:rsidR="00B42CA9" w:rsidRPr="00C75938" w:rsidRDefault="00B42CA9" w:rsidP="00B42CA9">
      <w:pPr>
        <w:pStyle w:val="Pa2"/>
        <w:jc w:val="both"/>
        <w:rPr>
          <w:rFonts w:asciiTheme="minorHAnsi" w:hAnsiTheme="minorHAnsi" w:cs="EFGBAI+HelveticaNeue-Light"/>
          <w:b/>
          <w:color w:val="000000"/>
          <w:sz w:val="22"/>
          <w:szCs w:val="22"/>
        </w:rPr>
      </w:pPr>
      <w:r w:rsidRPr="00C75938">
        <w:rPr>
          <w:rFonts w:asciiTheme="minorHAnsi" w:hAnsiTheme="minorHAnsi" w:cs="EFGBAI+HelveticaNeue-Light"/>
          <w:b/>
          <w:color w:val="000000"/>
          <w:sz w:val="22"/>
          <w:szCs w:val="22"/>
        </w:rPr>
        <w:t>Bij motorische onrust:</w:t>
      </w:r>
    </w:p>
    <w:p w14:paraId="3290C6B3" w14:textId="77777777" w:rsidR="00B42CA9" w:rsidRPr="00C75938" w:rsidRDefault="00B42CA9" w:rsidP="00B42CA9">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Waarborg een veilige omgeving door het wegnemen van scherpe en harde voorwerpen, het zetten van het bed op de laagste stand, het naar beneden doen van de bedhekken, en het eventueel bekleden van bed of stoel met zachte materialen.</w:t>
      </w:r>
    </w:p>
    <w:p w14:paraId="77238CED" w14:textId="77777777" w:rsidR="00B42CA9" w:rsidRPr="00C75938" w:rsidRDefault="00B42CA9" w:rsidP="00B42CA9">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Ga zorgvuldig om met beschermende maatregelen zoals fixatie; soms kunnen deze maatregelen onrust juist versterken.</w:t>
      </w:r>
    </w:p>
    <w:p w14:paraId="29E26060" w14:textId="77777777" w:rsidR="00B42CA9" w:rsidRPr="00C75938" w:rsidRDefault="00B42CA9" w:rsidP="00B42CA9">
      <w:pPr>
        <w:pStyle w:val="Pa6"/>
        <w:ind w:left="240" w:hanging="240"/>
        <w:jc w:val="both"/>
        <w:rPr>
          <w:rFonts w:asciiTheme="minorHAnsi" w:hAnsiTheme="minorHAnsi" w:cs="EFGBAI+HelveticaNeue-Light"/>
          <w:color w:val="000000"/>
          <w:sz w:val="22"/>
          <w:szCs w:val="22"/>
        </w:rPr>
      </w:pPr>
      <w:r w:rsidRPr="00C75938">
        <w:rPr>
          <w:rFonts w:asciiTheme="minorHAnsi" w:hAnsiTheme="minorHAnsi" w:cs="EFGBAI+HelveticaNeue-Light"/>
          <w:color w:val="000000"/>
          <w:sz w:val="22"/>
          <w:szCs w:val="22"/>
        </w:rPr>
        <w:t>• Ga na of er factoren zijn die de onrust versterken, denk hierbij aan volle blaas of volle darmen.</w:t>
      </w:r>
    </w:p>
    <w:p w14:paraId="6C981B83" w14:textId="77777777" w:rsidR="00B42CA9" w:rsidRPr="00C75938" w:rsidRDefault="00B42CA9" w:rsidP="00B42CA9">
      <w:pPr>
        <w:jc w:val="both"/>
      </w:pPr>
      <w:r w:rsidRPr="00C75938">
        <w:rPr>
          <w:rFonts w:cs="EFGBAI+HelveticaNeue-Light"/>
          <w:color w:val="000000"/>
        </w:rPr>
        <w:t>• Stimuleer de aanwezigheid van vertrouwde personen en beperk het aantal per</w:t>
      </w:r>
      <w:r w:rsidRPr="00C75938">
        <w:rPr>
          <w:rFonts w:cs="EFGBAI+HelveticaNeue-Light"/>
          <w:color w:val="000000"/>
        </w:rPr>
        <w:softHyphen/>
        <w:t>sonen in de omgeving van de patiënt.</w:t>
      </w:r>
    </w:p>
    <w:p w14:paraId="22646C39" w14:textId="77777777" w:rsidR="002F74EB" w:rsidRDefault="002F74EB" w:rsidP="002F74EB">
      <w:pPr>
        <w:ind w:left="360"/>
        <w:jc w:val="both"/>
      </w:pPr>
    </w:p>
    <w:p w14:paraId="01989576" w14:textId="77777777" w:rsidR="00B42CA9" w:rsidRDefault="00B42CA9" w:rsidP="00C75938">
      <w:pPr>
        <w:pStyle w:val="Lijstalinea"/>
        <w:numPr>
          <w:ilvl w:val="0"/>
          <w:numId w:val="12"/>
        </w:numPr>
        <w:jc w:val="both"/>
      </w:pPr>
      <w:r w:rsidRPr="00C75938">
        <w:t>Antwoord:</w:t>
      </w:r>
    </w:p>
    <w:p w14:paraId="06BB614D" w14:textId="5DC69079" w:rsidR="00885EAC" w:rsidRDefault="00885EAC" w:rsidP="002A6AD5">
      <w:pPr>
        <w:jc w:val="both"/>
      </w:pPr>
      <w:r>
        <w:t>Wacht eerst het effect van de niet medicamenteuze behandeling van het delier af samen met de oorzakelijke  behandeling (antibiotica, vochttoediening, nierfunctie verbetering)</w:t>
      </w:r>
      <w:r w:rsidR="794040F4">
        <w:t>. Dat laatste is het</w:t>
      </w:r>
      <w:r w:rsidR="532D510F">
        <w:t xml:space="preserve"> </w:t>
      </w:r>
      <w:r w:rsidR="794040F4">
        <w:t>belangrijkste.</w:t>
      </w:r>
    </w:p>
    <w:p w14:paraId="55AA7FAC" w14:textId="31593DAC" w:rsidR="002A6AD5" w:rsidRDefault="002A6AD5" w:rsidP="002A6AD5">
      <w:pPr>
        <w:jc w:val="both"/>
      </w:pPr>
      <w:r>
        <w:t>Conform richtlijn is haloperidol 0,5-2 mg per dag eventueel in meerdere giften de eerste keus. Vaak worden de toedieningstijden niet gelijk over de dag verdeeld maar bijvoorbeeld om 8.00- 17.00 en 22.00 uur</w:t>
      </w:r>
      <w:r w:rsidR="009C67DE">
        <w:t xml:space="preserve"> aangezien de nachten  meestal problematisch zijn.</w:t>
      </w:r>
      <w:r w:rsidR="00885EAC">
        <w:t xml:space="preserve"> Besef dat de evidence voor haloperidol niet heel hard is en dat het effect van de niet medicamenteuze opties soms op zich laat wachten</w:t>
      </w:r>
      <w:r w:rsidR="681615F2">
        <w:t xml:space="preserve"> en  meer inspanning van de omgeving vraagt,</w:t>
      </w:r>
      <w:r w:rsidR="00885EAC">
        <w:t xml:space="preserve"> maar een betere evidence kent dan de haloperidol. En minder bijwerkingen heeft!</w:t>
      </w:r>
    </w:p>
    <w:p w14:paraId="20E800C4" w14:textId="0106ED89" w:rsidR="00C87DFD" w:rsidRDefault="00C87DFD" w:rsidP="002A6AD5">
      <w:pPr>
        <w:jc w:val="both"/>
      </w:pPr>
      <w:r>
        <w:t>De oorzaak van het delier behandelen is het belangrijkste.</w:t>
      </w:r>
    </w:p>
    <w:p w14:paraId="7AC2FE98" w14:textId="1CA2C1EA" w:rsidR="002A6AD5" w:rsidRDefault="002A6AD5" w:rsidP="002A6AD5">
      <w:pPr>
        <w:jc w:val="both"/>
      </w:pPr>
      <w:r>
        <w:t xml:space="preserve">Gezien het feit dat </w:t>
      </w:r>
      <w:r w:rsidR="002D2993">
        <w:t>patiënt</w:t>
      </w:r>
      <w:r>
        <w:t xml:space="preserve"> vooral nachtelijke last van het delier ervaart is de overweging om vooral in de nacht sederende medicatie te geven in plaats van overdag. Hiermee wordt ook het natuurlijke dag/nachtritme gewaarborgd. Het is een goede optie om nachtelijk midazolam continue toe te dienen. Dit is dan g</w:t>
      </w:r>
      <w:r w:rsidR="002D2993">
        <w:t>éé</w:t>
      </w:r>
      <w:r>
        <w:t xml:space="preserve">n Palliatieve sedatie maar behandeling voor het delier. </w:t>
      </w:r>
    </w:p>
    <w:p w14:paraId="2168B78D" w14:textId="646E1D11" w:rsidR="00A05B0F" w:rsidRDefault="00A05B0F" w:rsidP="00A05B0F">
      <w:pPr>
        <w:pStyle w:val="Lijstalinea"/>
        <w:numPr>
          <w:ilvl w:val="0"/>
          <w:numId w:val="12"/>
        </w:numPr>
        <w:jc w:val="both"/>
      </w:pPr>
      <w:r>
        <w:lastRenderedPageBreak/>
        <w:t>Let op extrapiramidale bijwerkingen en interacties met andere medicatie. Indien de patiënt bekend is met Parkinson dan is haloperidol gecontra-indiceerd</w:t>
      </w:r>
      <w:r w:rsidR="1E3876EB">
        <w:t>.</w:t>
      </w:r>
      <w:r>
        <w:t xml:space="preserve"> </w:t>
      </w:r>
      <w:r w:rsidR="6502BB89">
        <w:t>Er is grote</w:t>
      </w:r>
      <w:r>
        <w:t xml:space="preserve"> kans op verergering van de motorische verschijnselen door D2-blokkade wat een negatieve uitwerking heeft op moto</w:t>
      </w:r>
      <w:r w:rsidR="1AEF0242">
        <w:t>r</w:t>
      </w:r>
      <w:r>
        <w:t xml:space="preserve">isch functioneren van de patiënt met Parkinson. Alternatieven zijn atypische antipsychotica, zoals olanzapine, quetiapine, risperidon en clozapine. </w:t>
      </w:r>
    </w:p>
    <w:p w14:paraId="39057246" w14:textId="35C4525F" w:rsidR="00A05B0F" w:rsidRDefault="00A05B0F" w:rsidP="00A05B0F">
      <w:pPr>
        <w:jc w:val="both"/>
      </w:pPr>
    </w:p>
    <w:p w14:paraId="25AE01BC" w14:textId="77777777" w:rsidR="002D7314" w:rsidRDefault="002D7314" w:rsidP="002A6AD5">
      <w:pPr>
        <w:jc w:val="both"/>
      </w:pPr>
    </w:p>
    <w:p w14:paraId="58142B99" w14:textId="77777777" w:rsidR="002D7314" w:rsidRPr="00C75938" w:rsidRDefault="002D7314" w:rsidP="002A6AD5">
      <w:pPr>
        <w:jc w:val="both"/>
      </w:pPr>
    </w:p>
    <w:p w14:paraId="1597429B" w14:textId="77777777" w:rsidR="002F74EB" w:rsidRDefault="002F74EB" w:rsidP="000512AF">
      <w:pPr>
        <w:jc w:val="both"/>
        <w:rPr>
          <w:b/>
        </w:rPr>
      </w:pPr>
    </w:p>
    <w:sectPr w:rsidR="002F74EB" w:rsidSect="008D2EB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C7A6E" w14:textId="77777777" w:rsidR="00A05ECE" w:rsidRDefault="00A05ECE">
      <w:pPr>
        <w:spacing w:after="0" w:line="240" w:lineRule="auto"/>
      </w:pPr>
      <w:r>
        <w:separator/>
      </w:r>
    </w:p>
  </w:endnote>
  <w:endnote w:type="continuationSeparator" w:id="0">
    <w:p w14:paraId="062335E3" w14:textId="77777777" w:rsidR="00A05ECE" w:rsidRDefault="00A05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FGBAI+HelveticaNeue-Light">
    <w:altName w:val="Helvetica Ne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DC0838C" w14:paraId="29E6A24B" w14:textId="77777777" w:rsidTr="4DC0838C">
      <w:trPr>
        <w:trHeight w:val="300"/>
      </w:trPr>
      <w:tc>
        <w:tcPr>
          <w:tcW w:w="3020" w:type="dxa"/>
        </w:tcPr>
        <w:p w14:paraId="2937033C" w14:textId="6FCBDBDE" w:rsidR="4DC0838C" w:rsidRDefault="4DC0838C" w:rsidP="4DC0838C">
          <w:pPr>
            <w:pStyle w:val="Koptekst"/>
            <w:ind w:left="-115"/>
          </w:pPr>
        </w:p>
      </w:tc>
      <w:tc>
        <w:tcPr>
          <w:tcW w:w="3020" w:type="dxa"/>
        </w:tcPr>
        <w:p w14:paraId="6CB2C2BC" w14:textId="6EB979BE" w:rsidR="4DC0838C" w:rsidRDefault="4DC0838C" w:rsidP="4DC0838C">
          <w:pPr>
            <w:pStyle w:val="Koptekst"/>
            <w:jc w:val="center"/>
          </w:pPr>
        </w:p>
      </w:tc>
      <w:tc>
        <w:tcPr>
          <w:tcW w:w="3020" w:type="dxa"/>
        </w:tcPr>
        <w:p w14:paraId="30B06866" w14:textId="74168E53" w:rsidR="4DC0838C" w:rsidRDefault="4DC0838C" w:rsidP="4DC0838C">
          <w:pPr>
            <w:pStyle w:val="Koptekst"/>
            <w:ind w:right="-115"/>
            <w:jc w:val="right"/>
          </w:pPr>
        </w:p>
      </w:tc>
    </w:tr>
  </w:tbl>
  <w:p w14:paraId="145A80C8" w14:textId="32BE2A46" w:rsidR="4DC0838C" w:rsidRDefault="4DC0838C" w:rsidP="4DC0838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3153" w14:textId="77777777" w:rsidR="00A05ECE" w:rsidRDefault="00A05ECE">
      <w:pPr>
        <w:spacing w:after="0" w:line="240" w:lineRule="auto"/>
      </w:pPr>
      <w:r>
        <w:separator/>
      </w:r>
    </w:p>
  </w:footnote>
  <w:footnote w:type="continuationSeparator" w:id="0">
    <w:p w14:paraId="3C418D66" w14:textId="77777777" w:rsidR="00A05ECE" w:rsidRDefault="00A05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DC0838C" w14:paraId="615FB265" w14:textId="77777777" w:rsidTr="5AC5C97A">
      <w:trPr>
        <w:trHeight w:val="300"/>
      </w:trPr>
      <w:tc>
        <w:tcPr>
          <w:tcW w:w="3020" w:type="dxa"/>
        </w:tcPr>
        <w:p w14:paraId="7A9A4D22" w14:textId="7FB999D5" w:rsidR="4DC0838C" w:rsidRDefault="5AC5C97A" w:rsidP="4DC0838C">
          <w:pPr>
            <w:pStyle w:val="Koptekst"/>
            <w:ind w:left="-115"/>
          </w:pPr>
          <w:r>
            <w:t>Versie 2024-2025</w:t>
          </w:r>
        </w:p>
      </w:tc>
      <w:tc>
        <w:tcPr>
          <w:tcW w:w="3020" w:type="dxa"/>
        </w:tcPr>
        <w:p w14:paraId="4D65D3EC" w14:textId="01EE29FD" w:rsidR="4DC0838C" w:rsidRDefault="4DC0838C" w:rsidP="4DC0838C">
          <w:pPr>
            <w:pStyle w:val="Koptekst"/>
            <w:jc w:val="center"/>
          </w:pPr>
        </w:p>
      </w:tc>
      <w:tc>
        <w:tcPr>
          <w:tcW w:w="3020" w:type="dxa"/>
        </w:tcPr>
        <w:p w14:paraId="2E73A04C" w14:textId="17DC4168" w:rsidR="4DC0838C" w:rsidRDefault="4DC0838C" w:rsidP="4DC0838C">
          <w:pPr>
            <w:pStyle w:val="Koptekst"/>
            <w:ind w:right="-115"/>
            <w:jc w:val="right"/>
          </w:pPr>
        </w:p>
      </w:tc>
    </w:tr>
  </w:tbl>
  <w:p w14:paraId="0B239360" w14:textId="11CBC154" w:rsidR="4DC0838C" w:rsidRDefault="4DC0838C" w:rsidP="4DC0838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E52CC"/>
    <w:multiLevelType w:val="hybridMultilevel"/>
    <w:tmpl w:val="FFB2131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E047476"/>
    <w:multiLevelType w:val="hybridMultilevel"/>
    <w:tmpl w:val="492EE1F6"/>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D7B267"/>
    <w:multiLevelType w:val="hybridMultilevel"/>
    <w:tmpl w:val="9266C8DE"/>
    <w:lvl w:ilvl="0" w:tplc="8F180974">
      <w:start w:val="1"/>
      <w:numFmt w:val="bullet"/>
      <w:lvlText w:val=""/>
      <w:lvlJc w:val="left"/>
      <w:pPr>
        <w:ind w:left="720" w:hanging="360"/>
      </w:pPr>
      <w:rPr>
        <w:rFonts w:ascii="Symbol" w:hAnsi="Symbol" w:hint="default"/>
      </w:rPr>
    </w:lvl>
    <w:lvl w:ilvl="1" w:tplc="1892FF3E">
      <w:start w:val="1"/>
      <w:numFmt w:val="bullet"/>
      <w:lvlText w:val="o"/>
      <w:lvlJc w:val="left"/>
      <w:pPr>
        <w:ind w:left="1440" w:hanging="360"/>
      </w:pPr>
      <w:rPr>
        <w:rFonts w:ascii="Courier New" w:hAnsi="Courier New" w:hint="default"/>
      </w:rPr>
    </w:lvl>
    <w:lvl w:ilvl="2" w:tplc="B9020852">
      <w:start w:val="1"/>
      <w:numFmt w:val="bullet"/>
      <w:lvlText w:val=""/>
      <w:lvlJc w:val="left"/>
      <w:pPr>
        <w:ind w:left="2160" w:hanging="360"/>
      </w:pPr>
      <w:rPr>
        <w:rFonts w:ascii="Wingdings" w:hAnsi="Wingdings" w:hint="default"/>
      </w:rPr>
    </w:lvl>
    <w:lvl w:ilvl="3" w:tplc="88280C6C">
      <w:start w:val="1"/>
      <w:numFmt w:val="bullet"/>
      <w:lvlText w:val=""/>
      <w:lvlJc w:val="left"/>
      <w:pPr>
        <w:ind w:left="2880" w:hanging="360"/>
      </w:pPr>
      <w:rPr>
        <w:rFonts w:ascii="Symbol" w:hAnsi="Symbol" w:hint="default"/>
      </w:rPr>
    </w:lvl>
    <w:lvl w:ilvl="4" w:tplc="038083D8">
      <w:start w:val="1"/>
      <w:numFmt w:val="bullet"/>
      <w:lvlText w:val="o"/>
      <w:lvlJc w:val="left"/>
      <w:pPr>
        <w:ind w:left="3600" w:hanging="360"/>
      </w:pPr>
      <w:rPr>
        <w:rFonts w:ascii="Courier New" w:hAnsi="Courier New" w:hint="default"/>
      </w:rPr>
    </w:lvl>
    <w:lvl w:ilvl="5" w:tplc="6CA0CA26">
      <w:start w:val="1"/>
      <w:numFmt w:val="bullet"/>
      <w:lvlText w:val=""/>
      <w:lvlJc w:val="left"/>
      <w:pPr>
        <w:ind w:left="4320" w:hanging="360"/>
      </w:pPr>
      <w:rPr>
        <w:rFonts w:ascii="Wingdings" w:hAnsi="Wingdings" w:hint="default"/>
      </w:rPr>
    </w:lvl>
    <w:lvl w:ilvl="6" w:tplc="8B42C742">
      <w:start w:val="1"/>
      <w:numFmt w:val="bullet"/>
      <w:lvlText w:val=""/>
      <w:lvlJc w:val="left"/>
      <w:pPr>
        <w:ind w:left="5040" w:hanging="360"/>
      </w:pPr>
      <w:rPr>
        <w:rFonts w:ascii="Symbol" w:hAnsi="Symbol" w:hint="default"/>
      </w:rPr>
    </w:lvl>
    <w:lvl w:ilvl="7" w:tplc="BB3C9178">
      <w:start w:val="1"/>
      <w:numFmt w:val="bullet"/>
      <w:lvlText w:val="o"/>
      <w:lvlJc w:val="left"/>
      <w:pPr>
        <w:ind w:left="5760" w:hanging="360"/>
      </w:pPr>
      <w:rPr>
        <w:rFonts w:ascii="Courier New" w:hAnsi="Courier New" w:hint="default"/>
      </w:rPr>
    </w:lvl>
    <w:lvl w:ilvl="8" w:tplc="330482FE">
      <w:start w:val="1"/>
      <w:numFmt w:val="bullet"/>
      <w:lvlText w:val=""/>
      <w:lvlJc w:val="left"/>
      <w:pPr>
        <w:ind w:left="6480" w:hanging="360"/>
      </w:pPr>
      <w:rPr>
        <w:rFonts w:ascii="Wingdings" w:hAnsi="Wingdings" w:hint="default"/>
      </w:rPr>
    </w:lvl>
  </w:abstractNum>
  <w:abstractNum w:abstractNumId="3" w15:restartNumberingAfterBreak="0">
    <w:nsid w:val="1AEB6255"/>
    <w:multiLevelType w:val="multilevel"/>
    <w:tmpl w:val="289C7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775927"/>
    <w:multiLevelType w:val="hybridMultilevel"/>
    <w:tmpl w:val="389C4C1A"/>
    <w:lvl w:ilvl="0" w:tplc="A1EC44A0">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8F16382"/>
    <w:multiLevelType w:val="hybridMultilevel"/>
    <w:tmpl w:val="676270BE"/>
    <w:lvl w:ilvl="0" w:tplc="2080160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8C1C31"/>
    <w:multiLevelType w:val="hybridMultilevel"/>
    <w:tmpl w:val="7E4A5856"/>
    <w:lvl w:ilvl="0" w:tplc="870C7CB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F3D6AF5"/>
    <w:multiLevelType w:val="hybridMultilevel"/>
    <w:tmpl w:val="87FC2D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917327E"/>
    <w:multiLevelType w:val="hybridMultilevel"/>
    <w:tmpl w:val="B20E4AF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01">
      <w:start w:val="1"/>
      <w:numFmt w:val="bullet"/>
      <w:lvlText w:val=""/>
      <w:lvlJc w:val="left"/>
      <w:pPr>
        <w:ind w:left="2340" w:hanging="360"/>
      </w:pPr>
      <w:rPr>
        <w:rFonts w:ascii="Symbol" w:hAnsi="Symbol"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125C5D"/>
    <w:multiLevelType w:val="hybridMultilevel"/>
    <w:tmpl w:val="D96E0B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0E807AB"/>
    <w:multiLevelType w:val="hybridMultilevel"/>
    <w:tmpl w:val="528A137C"/>
    <w:lvl w:ilvl="0" w:tplc="F100492A">
      <w:start w:val="1"/>
      <w:numFmt w:val="lowerLetter"/>
      <w:lvlText w:val="%1)"/>
      <w:lvlJc w:val="left"/>
      <w:pPr>
        <w:ind w:left="1440" w:hanging="360"/>
      </w:pPr>
      <w:rPr>
        <w:rFont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55E038AE"/>
    <w:multiLevelType w:val="hybridMultilevel"/>
    <w:tmpl w:val="5686BFDC"/>
    <w:lvl w:ilvl="0" w:tplc="A0FA13E4">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8BC2420"/>
    <w:multiLevelType w:val="hybridMultilevel"/>
    <w:tmpl w:val="66E6F25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593635632">
    <w:abstractNumId w:val="2"/>
  </w:num>
  <w:num w:numId="2" w16cid:durableId="1346710004">
    <w:abstractNumId w:val="5"/>
  </w:num>
  <w:num w:numId="3" w16cid:durableId="521676149">
    <w:abstractNumId w:val="7"/>
  </w:num>
  <w:num w:numId="4" w16cid:durableId="1169826090">
    <w:abstractNumId w:val="9"/>
  </w:num>
  <w:num w:numId="5" w16cid:durableId="2143189453">
    <w:abstractNumId w:val="12"/>
  </w:num>
  <w:num w:numId="6" w16cid:durableId="354697592">
    <w:abstractNumId w:val="0"/>
  </w:num>
  <w:num w:numId="7" w16cid:durableId="1713387151">
    <w:abstractNumId w:val="11"/>
  </w:num>
  <w:num w:numId="8" w16cid:durableId="1281716931">
    <w:abstractNumId w:val="3"/>
  </w:num>
  <w:num w:numId="9" w16cid:durableId="533004392">
    <w:abstractNumId w:val="8"/>
  </w:num>
  <w:num w:numId="10" w16cid:durableId="283002991">
    <w:abstractNumId w:val="10"/>
  </w:num>
  <w:num w:numId="11" w16cid:durableId="1021510021">
    <w:abstractNumId w:val="1"/>
  </w:num>
  <w:num w:numId="12" w16cid:durableId="700783309">
    <w:abstractNumId w:val="6"/>
  </w:num>
  <w:num w:numId="13" w16cid:durableId="3073705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070"/>
    <w:rsid w:val="00017BE6"/>
    <w:rsid w:val="00037822"/>
    <w:rsid w:val="000512AF"/>
    <w:rsid w:val="00082FFC"/>
    <w:rsid w:val="000B105E"/>
    <w:rsid w:val="000B3D28"/>
    <w:rsid w:val="0012555D"/>
    <w:rsid w:val="001302D6"/>
    <w:rsid w:val="00130FBD"/>
    <w:rsid w:val="00145A6A"/>
    <w:rsid w:val="00170321"/>
    <w:rsid w:val="001965D9"/>
    <w:rsid w:val="001C0C12"/>
    <w:rsid w:val="001C0F35"/>
    <w:rsid w:val="001E2268"/>
    <w:rsid w:val="001F2087"/>
    <w:rsid w:val="00217553"/>
    <w:rsid w:val="002358B0"/>
    <w:rsid w:val="0024249A"/>
    <w:rsid w:val="00271FEC"/>
    <w:rsid w:val="002766BB"/>
    <w:rsid w:val="00276F7B"/>
    <w:rsid w:val="002A6AD5"/>
    <w:rsid w:val="002C1BED"/>
    <w:rsid w:val="002C1C41"/>
    <w:rsid w:val="002D2993"/>
    <w:rsid w:val="002D7314"/>
    <w:rsid w:val="002F74EB"/>
    <w:rsid w:val="00301D93"/>
    <w:rsid w:val="00347BC6"/>
    <w:rsid w:val="00366A1E"/>
    <w:rsid w:val="003850F8"/>
    <w:rsid w:val="003B20C8"/>
    <w:rsid w:val="003C5F38"/>
    <w:rsid w:val="003F0019"/>
    <w:rsid w:val="00401659"/>
    <w:rsid w:val="00407378"/>
    <w:rsid w:val="00414438"/>
    <w:rsid w:val="00415D92"/>
    <w:rsid w:val="00417779"/>
    <w:rsid w:val="00425BBA"/>
    <w:rsid w:val="00443913"/>
    <w:rsid w:val="00461F55"/>
    <w:rsid w:val="00465118"/>
    <w:rsid w:val="00490B03"/>
    <w:rsid w:val="00490B33"/>
    <w:rsid w:val="004B5432"/>
    <w:rsid w:val="005012A7"/>
    <w:rsid w:val="00501EB7"/>
    <w:rsid w:val="00527921"/>
    <w:rsid w:val="00545D18"/>
    <w:rsid w:val="00555EEA"/>
    <w:rsid w:val="00571D30"/>
    <w:rsid w:val="005947AD"/>
    <w:rsid w:val="005E2D05"/>
    <w:rsid w:val="005E3463"/>
    <w:rsid w:val="00612A49"/>
    <w:rsid w:val="00653252"/>
    <w:rsid w:val="006541F6"/>
    <w:rsid w:val="00654664"/>
    <w:rsid w:val="006611F6"/>
    <w:rsid w:val="00675D68"/>
    <w:rsid w:val="0068328E"/>
    <w:rsid w:val="006B3AE7"/>
    <w:rsid w:val="006B7FEB"/>
    <w:rsid w:val="006F5446"/>
    <w:rsid w:val="006F6438"/>
    <w:rsid w:val="00704932"/>
    <w:rsid w:val="00742FB3"/>
    <w:rsid w:val="007825DC"/>
    <w:rsid w:val="007C7099"/>
    <w:rsid w:val="007E6850"/>
    <w:rsid w:val="00832A93"/>
    <w:rsid w:val="00843BE5"/>
    <w:rsid w:val="00852B41"/>
    <w:rsid w:val="00885EAC"/>
    <w:rsid w:val="00890087"/>
    <w:rsid w:val="00896390"/>
    <w:rsid w:val="008C700A"/>
    <w:rsid w:val="008D2EBA"/>
    <w:rsid w:val="008D7631"/>
    <w:rsid w:val="008F529D"/>
    <w:rsid w:val="00902A5E"/>
    <w:rsid w:val="009301D6"/>
    <w:rsid w:val="00933C8A"/>
    <w:rsid w:val="0095164D"/>
    <w:rsid w:val="00955C86"/>
    <w:rsid w:val="009A66C2"/>
    <w:rsid w:val="009C67DE"/>
    <w:rsid w:val="009C6FC5"/>
    <w:rsid w:val="009D1DA9"/>
    <w:rsid w:val="00A05B0F"/>
    <w:rsid w:val="00A05ECE"/>
    <w:rsid w:val="00A36199"/>
    <w:rsid w:val="00A7444C"/>
    <w:rsid w:val="00A83E63"/>
    <w:rsid w:val="00A8628A"/>
    <w:rsid w:val="00AA1396"/>
    <w:rsid w:val="00B23CD6"/>
    <w:rsid w:val="00B26F94"/>
    <w:rsid w:val="00B42CA9"/>
    <w:rsid w:val="00B71DD6"/>
    <w:rsid w:val="00B94E6B"/>
    <w:rsid w:val="00BB3C0B"/>
    <w:rsid w:val="00BB42FF"/>
    <w:rsid w:val="00BF4A89"/>
    <w:rsid w:val="00C072BF"/>
    <w:rsid w:val="00C47C33"/>
    <w:rsid w:val="00C53AD4"/>
    <w:rsid w:val="00C62ED1"/>
    <w:rsid w:val="00C75938"/>
    <w:rsid w:val="00C778E2"/>
    <w:rsid w:val="00C87DFD"/>
    <w:rsid w:val="00CC4393"/>
    <w:rsid w:val="00D0589C"/>
    <w:rsid w:val="00D26766"/>
    <w:rsid w:val="00D362A7"/>
    <w:rsid w:val="00D77F5B"/>
    <w:rsid w:val="00D85D73"/>
    <w:rsid w:val="00DD1467"/>
    <w:rsid w:val="00E057EA"/>
    <w:rsid w:val="00E06198"/>
    <w:rsid w:val="00E3177A"/>
    <w:rsid w:val="00E50574"/>
    <w:rsid w:val="00E54FDC"/>
    <w:rsid w:val="00EC2070"/>
    <w:rsid w:val="00EC2E75"/>
    <w:rsid w:val="00EC3BB9"/>
    <w:rsid w:val="00EE470B"/>
    <w:rsid w:val="00EF7B9A"/>
    <w:rsid w:val="00F42638"/>
    <w:rsid w:val="00F44186"/>
    <w:rsid w:val="00F57ECB"/>
    <w:rsid w:val="00F72A3C"/>
    <w:rsid w:val="00F77CFA"/>
    <w:rsid w:val="00FD66C5"/>
    <w:rsid w:val="069514F0"/>
    <w:rsid w:val="0CD38444"/>
    <w:rsid w:val="0CEC5D07"/>
    <w:rsid w:val="0DB58058"/>
    <w:rsid w:val="13BE4CCA"/>
    <w:rsid w:val="142D1574"/>
    <w:rsid w:val="1AEF0242"/>
    <w:rsid w:val="1E3876EB"/>
    <w:rsid w:val="291A7139"/>
    <w:rsid w:val="2D45D4EE"/>
    <w:rsid w:val="2F91A043"/>
    <w:rsid w:val="303F0A86"/>
    <w:rsid w:val="3C758020"/>
    <w:rsid w:val="3EFFB69F"/>
    <w:rsid w:val="43D327C2"/>
    <w:rsid w:val="470AC884"/>
    <w:rsid w:val="4DC0838C"/>
    <w:rsid w:val="4E2E9F12"/>
    <w:rsid w:val="532D510F"/>
    <w:rsid w:val="59975745"/>
    <w:rsid w:val="5AC5C97A"/>
    <w:rsid w:val="5F569DD5"/>
    <w:rsid w:val="61A2692A"/>
    <w:rsid w:val="640A5EC1"/>
    <w:rsid w:val="6502BB89"/>
    <w:rsid w:val="681615F2"/>
    <w:rsid w:val="699452B2"/>
    <w:rsid w:val="786EF182"/>
    <w:rsid w:val="794040F4"/>
    <w:rsid w:val="7BA95941"/>
    <w:rsid w:val="7C3A09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F9CF"/>
  <w15:docId w15:val="{8E7F67D9-B5E9-419E-AFE1-7115E820A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D2EB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C2070"/>
    <w:rPr>
      <w:color w:val="0000FF"/>
      <w:u w:val="single"/>
    </w:rPr>
  </w:style>
  <w:style w:type="paragraph" w:styleId="Lijstalinea">
    <w:name w:val="List Paragraph"/>
    <w:basedOn w:val="Standaard"/>
    <w:uiPriority w:val="34"/>
    <w:qFormat/>
    <w:rsid w:val="00704932"/>
    <w:pPr>
      <w:ind w:left="720"/>
      <w:contextualSpacing/>
    </w:pPr>
  </w:style>
  <w:style w:type="character" w:styleId="Verwijzingopmerking">
    <w:name w:val="annotation reference"/>
    <w:basedOn w:val="Standaardalinea-lettertype"/>
    <w:uiPriority w:val="99"/>
    <w:semiHidden/>
    <w:unhideWhenUsed/>
    <w:rsid w:val="00E06198"/>
    <w:rPr>
      <w:sz w:val="16"/>
      <w:szCs w:val="16"/>
    </w:rPr>
  </w:style>
  <w:style w:type="paragraph" w:styleId="Tekstopmerking">
    <w:name w:val="annotation text"/>
    <w:basedOn w:val="Standaard"/>
    <w:link w:val="TekstopmerkingChar"/>
    <w:uiPriority w:val="99"/>
    <w:semiHidden/>
    <w:unhideWhenUsed/>
    <w:rsid w:val="00E061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06198"/>
    <w:rPr>
      <w:sz w:val="20"/>
      <w:szCs w:val="20"/>
    </w:rPr>
  </w:style>
  <w:style w:type="paragraph" w:styleId="Onderwerpvanopmerking">
    <w:name w:val="annotation subject"/>
    <w:basedOn w:val="Tekstopmerking"/>
    <w:next w:val="Tekstopmerking"/>
    <w:link w:val="OnderwerpvanopmerkingChar"/>
    <w:uiPriority w:val="99"/>
    <w:semiHidden/>
    <w:unhideWhenUsed/>
    <w:rsid w:val="00E06198"/>
    <w:rPr>
      <w:b/>
      <w:bCs/>
    </w:rPr>
  </w:style>
  <w:style w:type="character" w:customStyle="1" w:styleId="OnderwerpvanopmerkingChar">
    <w:name w:val="Onderwerp van opmerking Char"/>
    <w:basedOn w:val="TekstopmerkingChar"/>
    <w:link w:val="Onderwerpvanopmerking"/>
    <w:uiPriority w:val="99"/>
    <w:semiHidden/>
    <w:rsid w:val="00E06198"/>
    <w:rPr>
      <w:b/>
      <w:bCs/>
      <w:sz w:val="20"/>
      <w:szCs w:val="20"/>
    </w:rPr>
  </w:style>
  <w:style w:type="paragraph" w:styleId="Ballontekst">
    <w:name w:val="Balloon Text"/>
    <w:basedOn w:val="Standaard"/>
    <w:link w:val="BallontekstChar"/>
    <w:uiPriority w:val="99"/>
    <w:semiHidden/>
    <w:unhideWhenUsed/>
    <w:rsid w:val="00E061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06198"/>
    <w:rPr>
      <w:rFonts w:ascii="Tahoma" w:hAnsi="Tahoma" w:cs="Tahoma"/>
      <w:sz w:val="16"/>
      <w:szCs w:val="16"/>
    </w:rPr>
  </w:style>
  <w:style w:type="paragraph" w:customStyle="1" w:styleId="Pa2">
    <w:name w:val="Pa2"/>
    <w:basedOn w:val="Standaard"/>
    <w:next w:val="Standaard"/>
    <w:uiPriority w:val="99"/>
    <w:rsid w:val="00D0589C"/>
    <w:pPr>
      <w:autoSpaceDE w:val="0"/>
      <w:autoSpaceDN w:val="0"/>
      <w:adjustRightInd w:val="0"/>
      <w:spacing w:after="0" w:line="201" w:lineRule="atLeast"/>
    </w:pPr>
    <w:rPr>
      <w:rFonts w:ascii="EFGBAI+HelveticaNeue-Light" w:hAnsi="EFGBAI+HelveticaNeue-Light"/>
      <w:sz w:val="24"/>
      <w:szCs w:val="24"/>
    </w:rPr>
  </w:style>
  <w:style w:type="paragraph" w:customStyle="1" w:styleId="Pa6">
    <w:name w:val="Pa6"/>
    <w:basedOn w:val="Standaard"/>
    <w:next w:val="Standaard"/>
    <w:uiPriority w:val="99"/>
    <w:rsid w:val="00D0589C"/>
    <w:pPr>
      <w:autoSpaceDE w:val="0"/>
      <w:autoSpaceDN w:val="0"/>
      <w:adjustRightInd w:val="0"/>
      <w:spacing w:after="0" w:line="201" w:lineRule="atLeast"/>
    </w:pPr>
    <w:rPr>
      <w:rFonts w:ascii="EFGBAI+HelveticaNeue-Light" w:hAnsi="EFGBAI+HelveticaNeue-Light"/>
      <w:sz w:val="24"/>
      <w:szCs w:val="24"/>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506666">
      <w:bodyDiv w:val="1"/>
      <w:marLeft w:val="0"/>
      <w:marRight w:val="0"/>
      <w:marTop w:val="0"/>
      <w:marBottom w:val="0"/>
      <w:divBdr>
        <w:top w:val="none" w:sz="0" w:space="0" w:color="auto"/>
        <w:left w:val="none" w:sz="0" w:space="0" w:color="auto"/>
        <w:bottom w:val="none" w:sz="0" w:space="0" w:color="auto"/>
        <w:right w:val="none" w:sz="0" w:space="0" w:color="auto"/>
      </w:divBdr>
      <w:divsChild>
        <w:div w:id="408117032">
          <w:marLeft w:val="0"/>
          <w:marRight w:val="0"/>
          <w:marTop w:val="0"/>
          <w:marBottom w:val="0"/>
          <w:divBdr>
            <w:top w:val="none" w:sz="0" w:space="0" w:color="auto"/>
            <w:left w:val="none" w:sz="0" w:space="0" w:color="auto"/>
            <w:bottom w:val="none" w:sz="0" w:space="0" w:color="auto"/>
            <w:right w:val="none" w:sz="0" w:space="0" w:color="auto"/>
          </w:divBdr>
          <w:divsChild>
            <w:div w:id="144902345">
              <w:marLeft w:val="0"/>
              <w:marRight w:val="0"/>
              <w:marTop w:val="0"/>
              <w:marBottom w:val="0"/>
              <w:divBdr>
                <w:top w:val="none" w:sz="0" w:space="0" w:color="auto"/>
                <w:left w:val="none" w:sz="0" w:space="0" w:color="auto"/>
                <w:bottom w:val="none" w:sz="0" w:space="0" w:color="auto"/>
                <w:right w:val="none" w:sz="0" w:space="0" w:color="auto"/>
              </w:divBdr>
              <w:divsChild>
                <w:div w:id="642663142">
                  <w:marLeft w:val="0"/>
                  <w:marRight w:val="0"/>
                  <w:marTop w:val="0"/>
                  <w:marBottom w:val="0"/>
                  <w:divBdr>
                    <w:top w:val="none" w:sz="0" w:space="0" w:color="auto"/>
                    <w:left w:val="none" w:sz="0" w:space="0" w:color="auto"/>
                    <w:bottom w:val="none" w:sz="0" w:space="0" w:color="auto"/>
                    <w:right w:val="none" w:sz="0" w:space="0" w:color="auto"/>
                  </w:divBdr>
                  <w:divsChild>
                    <w:div w:id="548491174">
                      <w:marLeft w:val="0"/>
                      <w:marRight w:val="0"/>
                      <w:marTop w:val="0"/>
                      <w:marBottom w:val="0"/>
                      <w:divBdr>
                        <w:top w:val="none" w:sz="0" w:space="0" w:color="auto"/>
                        <w:left w:val="none" w:sz="0" w:space="0" w:color="auto"/>
                        <w:bottom w:val="none" w:sz="0" w:space="0" w:color="auto"/>
                        <w:right w:val="none" w:sz="0" w:space="0" w:color="auto"/>
                      </w:divBdr>
                      <w:divsChild>
                        <w:div w:id="290744298">
                          <w:marLeft w:val="0"/>
                          <w:marRight w:val="0"/>
                          <w:marTop w:val="0"/>
                          <w:marBottom w:val="0"/>
                          <w:divBdr>
                            <w:top w:val="none" w:sz="0" w:space="0" w:color="auto"/>
                            <w:left w:val="none" w:sz="0" w:space="0" w:color="auto"/>
                            <w:bottom w:val="none" w:sz="0" w:space="0" w:color="auto"/>
                            <w:right w:val="none" w:sz="0" w:space="0" w:color="auto"/>
                          </w:divBdr>
                          <w:divsChild>
                            <w:div w:id="1308969719">
                              <w:marLeft w:val="0"/>
                              <w:marRight w:val="0"/>
                              <w:marTop w:val="0"/>
                              <w:marBottom w:val="0"/>
                              <w:divBdr>
                                <w:top w:val="none" w:sz="0" w:space="0" w:color="auto"/>
                                <w:left w:val="none" w:sz="0" w:space="0" w:color="auto"/>
                                <w:bottom w:val="none" w:sz="0" w:space="0" w:color="auto"/>
                                <w:right w:val="none" w:sz="0" w:space="0" w:color="auto"/>
                              </w:divBdr>
                              <w:divsChild>
                                <w:div w:id="1510409859">
                                  <w:marLeft w:val="0"/>
                                  <w:marRight w:val="0"/>
                                  <w:marTop w:val="0"/>
                                  <w:marBottom w:val="0"/>
                                  <w:divBdr>
                                    <w:top w:val="none" w:sz="0" w:space="0" w:color="auto"/>
                                    <w:left w:val="none" w:sz="0" w:space="0" w:color="auto"/>
                                    <w:bottom w:val="none" w:sz="0" w:space="0" w:color="auto"/>
                                    <w:right w:val="none" w:sz="0" w:space="0" w:color="auto"/>
                                  </w:divBdr>
                                  <w:divsChild>
                                    <w:div w:id="904686455">
                                      <w:marLeft w:val="0"/>
                                      <w:marRight w:val="0"/>
                                      <w:marTop w:val="0"/>
                                      <w:marBottom w:val="0"/>
                                      <w:divBdr>
                                        <w:top w:val="none" w:sz="0" w:space="0" w:color="auto"/>
                                        <w:left w:val="none" w:sz="0" w:space="0" w:color="auto"/>
                                        <w:bottom w:val="none" w:sz="0" w:space="0" w:color="auto"/>
                                        <w:right w:val="none" w:sz="0" w:space="0" w:color="auto"/>
                                      </w:divBdr>
                                      <w:divsChild>
                                        <w:div w:id="105173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overpalliatievezorg.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E1AA9F-949F-4CBB-8641-E950BB6205EE}">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2.xml><?xml version="1.0" encoding="utf-8"?>
<ds:datastoreItem xmlns:ds="http://schemas.openxmlformats.org/officeDocument/2006/customXml" ds:itemID="{F5666636-06F0-4E3A-8EBB-8C8D969B3AC6}">
  <ds:schemaRefs>
    <ds:schemaRef ds:uri="http://schemas.microsoft.com/sharepoint/v3/contenttype/forms"/>
  </ds:schemaRefs>
</ds:datastoreItem>
</file>

<file path=customXml/itemProps3.xml><?xml version="1.0" encoding="utf-8"?>
<ds:datastoreItem xmlns:ds="http://schemas.openxmlformats.org/officeDocument/2006/customXml" ds:itemID="{7508D7F8-50AF-4867-AF12-C94D3C0F0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1438</Words>
  <Characters>7913</Characters>
  <Application>Microsoft Office Word</Application>
  <DocSecurity>0</DocSecurity>
  <Lines>65</Lines>
  <Paragraphs>18</Paragraphs>
  <ScaleCrop>false</ScaleCrop>
  <Company>UMC St Radboud</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Z942125</dc:creator>
  <cp:lastModifiedBy>Kok, Mariska</cp:lastModifiedBy>
  <cp:revision>2</cp:revision>
  <dcterms:created xsi:type="dcterms:W3CDTF">2025-01-16T09:48:00Z</dcterms:created>
  <dcterms:modified xsi:type="dcterms:W3CDTF">2025-01-16T09:48:00Z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